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6F688" w14:textId="77777777" w:rsidR="00942A22" w:rsidRPr="009B5063" w:rsidRDefault="00942A22" w:rsidP="00942A22">
      <w:pPr>
        <w:spacing w:after="0" w:line="240" w:lineRule="auto"/>
        <w:jc w:val="center"/>
        <w:rPr>
          <w:rFonts w:ascii="Cambria" w:eastAsia="Times New Roman" w:hAnsi="Cambria" w:cs="Times New Roman"/>
          <w:b/>
          <w:sz w:val="28"/>
          <w:szCs w:val="20"/>
          <w:lang w:val="bg-BG" w:eastAsia="en-GB" w:bidi="ar-SA"/>
        </w:rPr>
      </w:pPr>
      <w:r w:rsidRPr="009B5063">
        <w:rPr>
          <w:rFonts w:ascii="Cambria" w:eastAsia="Times New Roman" w:hAnsi="Cambria" w:cs="Times New Roman"/>
          <w:b/>
          <w:sz w:val="28"/>
          <w:szCs w:val="20"/>
          <w:lang w:val="bg-BG" w:eastAsia="en-GB" w:bidi="ar-SA"/>
        </w:rPr>
        <w:t>ПРИЛОЖЕНИЕ IІ</w:t>
      </w:r>
    </w:p>
    <w:p w14:paraId="60CCA203" w14:textId="77777777" w:rsidR="00942A22" w:rsidRPr="009B5063" w:rsidRDefault="00942A22" w:rsidP="00942A22">
      <w:pPr>
        <w:spacing w:after="0" w:line="240" w:lineRule="auto"/>
        <w:jc w:val="center"/>
        <w:rPr>
          <w:rFonts w:ascii="Cambria" w:eastAsia="Times New Roman" w:hAnsi="Cambria" w:cs="Times New Roman"/>
          <w:b/>
          <w:bCs/>
          <w:sz w:val="28"/>
          <w:szCs w:val="20"/>
          <w:lang w:val="bg-BG" w:eastAsia="en-GB" w:bidi="ar-SA"/>
        </w:rPr>
      </w:pPr>
    </w:p>
    <w:p w14:paraId="2570286E" w14:textId="77777777" w:rsidR="00942A22" w:rsidRPr="009B5063" w:rsidRDefault="00942A22" w:rsidP="00942A22">
      <w:pPr>
        <w:spacing w:after="0" w:line="240" w:lineRule="auto"/>
        <w:jc w:val="center"/>
        <w:rPr>
          <w:rFonts w:ascii="Cambria" w:eastAsia="Times New Roman" w:hAnsi="Cambria" w:cs="Times New Roman"/>
          <w:b/>
          <w:bCs/>
          <w:sz w:val="28"/>
          <w:szCs w:val="20"/>
          <w:lang w:val="bg-BG" w:eastAsia="en-GB" w:bidi="ar-SA"/>
        </w:rPr>
      </w:pPr>
      <w:r w:rsidRPr="009B5063">
        <w:rPr>
          <w:rFonts w:ascii="Cambria" w:eastAsia="Times New Roman" w:hAnsi="Cambria" w:cs="Times New Roman"/>
          <w:b/>
          <w:bCs/>
          <w:sz w:val="28"/>
          <w:szCs w:val="20"/>
          <w:lang w:val="bg-BG" w:eastAsia="en-GB" w:bidi="ar-SA"/>
        </w:rPr>
        <w:t>Общи условия</w:t>
      </w:r>
    </w:p>
    <w:p w14:paraId="5ACBC78C" w14:textId="77777777" w:rsidR="00942A22" w:rsidRPr="009B5063" w:rsidRDefault="00942A22" w:rsidP="00942A22">
      <w:pPr>
        <w:spacing w:after="0" w:line="240" w:lineRule="auto"/>
        <w:jc w:val="center"/>
        <w:rPr>
          <w:rFonts w:ascii="Cambria" w:eastAsia="Times New Roman" w:hAnsi="Cambria" w:cs="Times New Roman"/>
          <w:b/>
          <w:sz w:val="28"/>
          <w:szCs w:val="20"/>
          <w:lang w:val="bg-BG" w:eastAsia="en-GB" w:bidi="ar-SA"/>
        </w:rPr>
      </w:pPr>
      <w:r w:rsidRPr="009B5063">
        <w:rPr>
          <w:rFonts w:ascii="Cambria" w:eastAsia="Times New Roman" w:hAnsi="Cambria" w:cs="Times New Roman"/>
          <w:b/>
          <w:bCs/>
          <w:sz w:val="28"/>
          <w:szCs w:val="20"/>
          <w:lang w:val="bg-BG" w:eastAsia="en-GB" w:bidi="ar-SA"/>
        </w:rPr>
        <w:t>към договори за финансиране на крайни получатели по Механизма за възстановяване и устойчивост</w:t>
      </w:r>
    </w:p>
    <w:p w14:paraId="56B3198E" w14:textId="77777777" w:rsidR="00942A22" w:rsidRPr="009B5063" w:rsidRDefault="00942A22" w:rsidP="00942A22">
      <w:pPr>
        <w:spacing w:after="240" w:line="240" w:lineRule="auto"/>
        <w:jc w:val="center"/>
        <w:rPr>
          <w:rFonts w:ascii="Cambria" w:eastAsia="Times New Roman" w:hAnsi="Cambria" w:cs="Times New Roman"/>
          <w:b/>
          <w:sz w:val="24"/>
          <w:szCs w:val="20"/>
          <w:lang w:val="bg-BG" w:eastAsia="en-GB" w:bidi="ar-SA"/>
        </w:rPr>
      </w:pPr>
    </w:p>
    <w:p w14:paraId="2FE8324E" w14:textId="77777777" w:rsidR="00942A22" w:rsidRPr="009B5063" w:rsidRDefault="00942A22" w:rsidP="00942A22">
      <w:pPr>
        <w:keepNext/>
        <w:spacing w:before="240" w:after="240" w:line="240" w:lineRule="auto"/>
        <w:jc w:val="center"/>
        <w:rPr>
          <w:rFonts w:ascii="Cambria" w:eastAsia="Times New Roman" w:hAnsi="Cambria" w:cs="Times New Roman"/>
          <w:sz w:val="24"/>
          <w:szCs w:val="20"/>
          <w:lang w:val="bg-BG" w:bidi="ar-SA"/>
        </w:rPr>
      </w:pPr>
      <w:r w:rsidRPr="009B5063">
        <w:rPr>
          <w:rFonts w:ascii="Cambria" w:eastAsia="Times New Roman" w:hAnsi="Cambria" w:cs="Times New Roman"/>
          <w:sz w:val="24"/>
          <w:szCs w:val="20"/>
          <w:lang w:val="bg-BG" w:bidi="ar-SA"/>
        </w:rPr>
        <w:t>СЪДЪРЖАНИЕ</w:t>
      </w:r>
      <w:bookmarkStart w:id="0" w:name="_Toc173497335"/>
      <w:bookmarkStart w:id="1" w:name="_Toc173502785"/>
    </w:p>
    <w:sdt>
      <w:sdtPr>
        <w:rPr>
          <w:rFonts w:ascii="Cambria" w:eastAsia="Times New Roman" w:hAnsi="Cambria" w:cs="Times New Roman"/>
          <w:sz w:val="24"/>
          <w:szCs w:val="20"/>
          <w:lang w:val="bg-BG" w:eastAsia="en-GB" w:bidi="ar-SA"/>
        </w:rPr>
        <w:id w:val="97615272"/>
        <w:docPartObj>
          <w:docPartGallery w:val="Table of Contents"/>
          <w:docPartUnique/>
        </w:docPartObj>
      </w:sdtPr>
      <w:sdtEndPr>
        <w:rPr>
          <w:b/>
          <w:bCs/>
          <w:noProof/>
        </w:rPr>
      </w:sdtEndPr>
      <w:sdtContent>
        <w:p w14:paraId="79DEAC61" w14:textId="77777777" w:rsidR="00942A22" w:rsidRPr="009B5063" w:rsidRDefault="00942A22" w:rsidP="00942A22">
          <w:pPr>
            <w:spacing w:after="240" w:line="240" w:lineRule="auto"/>
            <w:jc w:val="center"/>
            <w:rPr>
              <w:rFonts w:ascii="Cambria" w:eastAsia="Times New Roman" w:hAnsi="Cambria" w:cs="Times New Roman"/>
              <w:sz w:val="24"/>
              <w:szCs w:val="20"/>
              <w:lang w:val="bg-BG" w:eastAsia="en-GB" w:bidi="ar-SA"/>
            </w:rPr>
          </w:pPr>
        </w:p>
        <w:p w14:paraId="6E880178" w14:textId="77777777" w:rsidR="00942A22" w:rsidRPr="009B5063" w:rsidRDefault="00942A22"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r w:rsidRPr="009B5063">
            <w:rPr>
              <w:rFonts w:ascii="Cambria" w:eastAsia="Times New Roman" w:hAnsi="Cambria" w:cs="Times New Roman"/>
              <w:caps/>
              <w:sz w:val="24"/>
              <w:szCs w:val="20"/>
              <w:lang w:val="bg-BG" w:bidi="ar-SA"/>
            </w:rPr>
            <w:fldChar w:fldCharType="begin"/>
          </w:r>
          <w:r w:rsidRPr="009B5063">
            <w:rPr>
              <w:rFonts w:ascii="Cambria" w:eastAsia="Times New Roman" w:hAnsi="Cambria" w:cs="Times New Roman"/>
              <w:caps/>
              <w:sz w:val="24"/>
              <w:szCs w:val="20"/>
              <w:lang w:val="bg-BG" w:bidi="ar-SA"/>
            </w:rPr>
            <w:instrText xml:space="preserve"> TOC \o "1-3" \h \z \u </w:instrText>
          </w:r>
          <w:r w:rsidRPr="009B5063">
            <w:rPr>
              <w:rFonts w:ascii="Cambria" w:eastAsia="Times New Roman" w:hAnsi="Cambria" w:cs="Times New Roman"/>
              <w:caps/>
              <w:sz w:val="24"/>
              <w:szCs w:val="20"/>
              <w:lang w:val="bg-BG" w:bidi="ar-SA"/>
            </w:rPr>
            <w:fldChar w:fldCharType="separate"/>
          </w:r>
          <w:hyperlink w:anchor="_Toc110605519" w:history="1">
            <w:r w:rsidRPr="009B5063">
              <w:rPr>
                <w:rFonts w:ascii="Cambria" w:eastAsia="Times New Roman" w:hAnsi="Cambria" w:cs="Times New Roman"/>
                <w:caps/>
                <w:noProof/>
                <w:color w:val="0000FF"/>
                <w:sz w:val="24"/>
                <w:szCs w:val="20"/>
                <w:u w:val="single"/>
                <w:lang w:val="bg-BG" w:bidi="ar-SA"/>
              </w:rPr>
              <w:t>Член 1. Общи положения</w:t>
            </w:r>
            <w:r w:rsidRPr="009B5063">
              <w:rPr>
                <w:rFonts w:ascii="Cambria" w:eastAsia="Times New Roman" w:hAnsi="Cambria" w:cs="Times New Roman"/>
                <w:caps/>
                <w:noProof/>
                <w:webHidden/>
                <w:sz w:val="24"/>
                <w:szCs w:val="20"/>
                <w:lang w:val="bg-BG" w:bidi="ar-SA"/>
              </w:rPr>
              <w:tab/>
            </w:r>
            <w:r w:rsidRPr="009B5063">
              <w:rPr>
                <w:rFonts w:ascii="Cambria" w:eastAsia="Times New Roman" w:hAnsi="Cambria" w:cs="Times New Roman"/>
                <w:caps/>
                <w:noProof/>
                <w:webHidden/>
                <w:sz w:val="24"/>
                <w:szCs w:val="20"/>
                <w:lang w:val="bg-BG" w:bidi="ar-SA"/>
              </w:rPr>
              <w:fldChar w:fldCharType="begin"/>
            </w:r>
            <w:r w:rsidRPr="009B5063">
              <w:rPr>
                <w:rFonts w:ascii="Cambria" w:eastAsia="Times New Roman" w:hAnsi="Cambria" w:cs="Times New Roman"/>
                <w:caps/>
                <w:noProof/>
                <w:webHidden/>
                <w:sz w:val="24"/>
                <w:szCs w:val="20"/>
                <w:lang w:val="bg-BG" w:bidi="ar-SA"/>
              </w:rPr>
              <w:instrText xml:space="preserve"> PAGEREF _Toc110605519 \h </w:instrText>
            </w:r>
            <w:r w:rsidRPr="009B5063">
              <w:rPr>
                <w:rFonts w:ascii="Cambria" w:eastAsia="Times New Roman" w:hAnsi="Cambria" w:cs="Times New Roman"/>
                <w:caps/>
                <w:noProof/>
                <w:webHidden/>
                <w:sz w:val="24"/>
                <w:szCs w:val="20"/>
                <w:lang w:val="bg-BG" w:bidi="ar-SA"/>
              </w:rPr>
            </w:r>
            <w:r w:rsidRPr="009B5063">
              <w:rPr>
                <w:rFonts w:ascii="Cambria" w:eastAsia="Times New Roman" w:hAnsi="Cambria" w:cs="Times New Roman"/>
                <w:caps/>
                <w:noProof/>
                <w:webHidden/>
                <w:sz w:val="24"/>
                <w:szCs w:val="20"/>
                <w:lang w:val="bg-BG" w:bidi="ar-SA"/>
              </w:rPr>
              <w:fldChar w:fldCharType="separate"/>
            </w:r>
            <w:r w:rsidRPr="009B5063">
              <w:rPr>
                <w:rFonts w:ascii="Cambria" w:eastAsia="Times New Roman" w:hAnsi="Cambria" w:cs="Times New Roman"/>
                <w:caps/>
                <w:noProof/>
                <w:webHidden/>
                <w:sz w:val="24"/>
                <w:szCs w:val="20"/>
                <w:lang w:val="bg-BG" w:bidi="ar-SA"/>
              </w:rPr>
              <w:t>3</w:t>
            </w:r>
            <w:r w:rsidRPr="009B5063">
              <w:rPr>
                <w:rFonts w:ascii="Cambria" w:eastAsia="Times New Roman" w:hAnsi="Cambria" w:cs="Times New Roman"/>
                <w:caps/>
                <w:noProof/>
                <w:webHidden/>
                <w:sz w:val="24"/>
                <w:szCs w:val="20"/>
                <w:lang w:val="bg-BG" w:bidi="ar-SA"/>
              </w:rPr>
              <w:fldChar w:fldCharType="end"/>
            </w:r>
          </w:hyperlink>
        </w:p>
        <w:p w14:paraId="72AD38B9"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0" w:history="1">
            <w:r w:rsidR="00942A22" w:rsidRPr="009B5063">
              <w:rPr>
                <w:rFonts w:ascii="Cambria" w:eastAsia="Times New Roman" w:hAnsi="Cambria" w:cs="Times New Roman"/>
                <w:caps/>
                <w:noProof/>
                <w:color w:val="0000FF"/>
                <w:sz w:val="24"/>
                <w:szCs w:val="20"/>
                <w:u w:val="single"/>
                <w:lang w:val="bg-BG" w:bidi="ar-SA"/>
              </w:rPr>
              <w:t>Член 2. Отговорност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_Toc110605520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4</w:t>
            </w:r>
            <w:r w:rsidR="00942A22" w:rsidRPr="009B5063">
              <w:rPr>
                <w:rFonts w:ascii="Cambria" w:eastAsia="Times New Roman" w:hAnsi="Cambria" w:cs="Times New Roman"/>
                <w:caps/>
                <w:noProof/>
                <w:webHidden/>
                <w:sz w:val="24"/>
                <w:szCs w:val="20"/>
                <w:lang w:val="bg-BG" w:bidi="ar-SA"/>
              </w:rPr>
              <w:fldChar w:fldCharType="end"/>
            </w:r>
          </w:hyperlink>
        </w:p>
        <w:p w14:paraId="7A661334"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1" w:history="1">
            <w:r w:rsidR="00942A22" w:rsidRPr="009B5063">
              <w:rPr>
                <w:rFonts w:ascii="Cambria" w:eastAsia="Times New Roman" w:hAnsi="Cambria" w:cs="Times New Roman"/>
                <w:caps/>
                <w:noProof/>
                <w:color w:val="0000FF"/>
                <w:sz w:val="24"/>
                <w:szCs w:val="20"/>
                <w:u w:val="single"/>
                <w:lang w:val="bg-BG" w:bidi="ar-SA"/>
              </w:rPr>
              <w:t>Член 3. Допустими разходи, данък добавена стойност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_Toc110605521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5</w:t>
            </w:r>
            <w:r w:rsidR="00942A22" w:rsidRPr="009B5063">
              <w:rPr>
                <w:rFonts w:ascii="Cambria" w:eastAsia="Times New Roman" w:hAnsi="Cambria" w:cs="Times New Roman"/>
                <w:caps/>
                <w:noProof/>
                <w:webHidden/>
                <w:sz w:val="24"/>
                <w:szCs w:val="20"/>
                <w:lang w:val="bg-BG" w:bidi="ar-SA"/>
              </w:rPr>
              <w:fldChar w:fldCharType="end"/>
            </w:r>
          </w:hyperlink>
        </w:p>
        <w:p w14:paraId="38FBB7CA"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2" w:history="1">
            <w:r w:rsidR="00942A22" w:rsidRPr="009B5063">
              <w:rPr>
                <w:rFonts w:ascii="Cambria" w:eastAsia="Times New Roman" w:hAnsi="Cambria" w:cs="Times New Roman"/>
                <w:caps/>
                <w:noProof/>
                <w:color w:val="0000FF"/>
                <w:sz w:val="24"/>
                <w:szCs w:val="20"/>
                <w:u w:val="single"/>
                <w:lang w:val="bg-BG" w:bidi="ar-SA"/>
              </w:rPr>
              <w:t>Член 4. Задължение за недопускане на нередности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_Toc110605522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6</w:t>
            </w:r>
            <w:r w:rsidR="00942A22" w:rsidRPr="009B5063">
              <w:rPr>
                <w:rFonts w:ascii="Cambria" w:eastAsia="Times New Roman" w:hAnsi="Cambria" w:cs="Times New Roman"/>
                <w:caps/>
                <w:noProof/>
                <w:webHidden/>
                <w:sz w:val="24"/>
                <w:szCs w:val="20"/>
                <w:lang w:val="bg-BG" w:bidi="ar-SA"/>
              </w:rPr>
              <w:fldChar w:fldCharType="end"/>
            </w:r>
          </w:hyperlink>
        </w:p>
        <w:p w14:paraId="2BC68AA3"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3" w:history="1">
            <w:r w:rsidR="00942A22" w:rsidRPr="009B5063">
              <w:rPr>
                <w:rFonts w:ascii="Cambria" w:eastAsia="Times New Roman" w:hAnsi="Cambria" w:cs="Times New Roman"/>
                <w:caps/>
                <w:noProof/>
                <w:color w:val="0000FF"/>
                <w:sz w:val="24"/>
                <w:szCs w:val="20"/>
                <w:u w:val="single"/>
                <w:lang w:val="bg-BG" w:bidi="ar-SA"/>
              </w:rPr>
              <w:t>Член 5. Измама, засягаща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6</w:t>
            </w:r>
          </w:hyperlink>
        </w:p>
        <w:p w14:paraId="7AC16946"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4" w:history="1">
            <w:r w:rsidR="00942A22" w:rsidRPr="009B5063">
              <w:rPr>
                <w:rFonts w:ascii="Cambria" w:eastAsia="Times New Roman" w:hAnsi="Cambria" w:cs="Times New Roman"/>
                <w:caps/>
                <w:noProof/>
                <w:color w:val="0000FF"/>
                <w:sz w:val="24"/>
                <w:szCs w:val="20"/>
                <w:u w:val="single"/>
                <w:lang w:val="bg-BG" w:bidi="ar-SA"/>
              </w:rPr>
              <w:t>Член 6. Корупция, засягаща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7</w:t>
            </w:r>
          </w:hyperlink>
        </w:p>
        <w:p w14:paraId="68F0AF5E"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5" w:history="1">
            <w:r w:rsidR="00942A22" w:rsidRPr="009B5063">
              <w:rPr>
                <w:rFonts w:ascii="Cambria" w:eastAsia="Times New Roman" w:hAnsi="Cambria" w:cs="Times New Roman"/>
                <w:caps/>
                <w:noProof/>
                <w:color w:val="0000FF"/>
                <w:sz w:val="24"/>
                <w:szCs w:val="20"/>
                <w:u w:val="single"/>
                <w:lang w:val="bg-BG" w:bidi="ar-SA"/>
              </w:rPr>
              <w:t>Член 7. Конфликт на интереси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_Toc110605525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9</w:t>
            </w:r>
            <w:r w:rsidR="00942A22" w:rsidRPr="009B5063">
              <w:rPr>
                <w:rFonts w:ascii="Cambria" w:eastAsia="Times New Roman" w:hAnsi="Cambria" w:cs="Times New Roman"/>
                <w:caps/>
                <w:noProof/>
                <w:webHidden/>
                <w:sz w:val="24"/>
                <w:szCs w:val="20"/>
                <w:lang w:val="bg-BG" w:bidi="ar-SA"/>
              </w:rPr>
              <w:fldChar w:fldCharType="end"/>
            </w:r>
          </w:hyperlink>
        </w:p>
        <w:p w14:paraId="74849C9C"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6" w:history="1">
            <w:r w:rsidR="00942A22" w:rsidRPr="009B5063">
              <w:rPr>
                <w:rFonts w:ascii="Cambria" w:eastAsia="Times New Roman" w:hAnsi="Cambria" w:cs="Times New Roman"/>
                <w:caps/>
                <w:noProof/>
                <w:color w:val="0000FF"/>
                <w:sz w:val="24"/>
                <w:szCs w:val="20"/>
                <w:u w:val="single"/>
                <w:lang w:val="bg-BG" w:bidi="ar-SA"/>
              </w:rPr>
              <w:t>Член 8. Двойно финансиране, засягащо финансовите интереси на ЕС</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_Toc110605526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11</w:t>
            </w:r>
            <w:r w:rsidR="00942A22" w:rsidRPr="009B5063">
              <w:rPr>
                <w:rFonts w:ascii="Cambria" w:eastAsia="Times New Roman" w:hAnsi="Cambria" w:cs="Times New Roman"/>
                <w:caps/>
                <w:noProof/>
                <w:webHidden/>
                <w:sz w:val="24"/>
                <w:szCs w:val="20"/>
                <w:lang w:val="bg-BG" w:bidi="ar-SA"/>
              </w:rPr>
              <w:fldChar w:fldCharType="end"/>
            </w:r>
          </w:hyperlink>
        </w:p>
        <w:p w14:paraId="1E79095B"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7" w:history="1">
            <w:r w:rsidR="00942A22" w:rsidRPr="009B5063">
              <w:rPr>
                <w:rFonts w:ascii="Cambria" w:eastAsia="Times New Roman" w:hAnsi="Cambria" w:cs="Times New Roman"/>
                <w:caps/>
                <w:noProof/>
                <w:color w:val="0000FF"/>
                <w:sz w:val="24"/>
                <w:szCs w:val="20"/>
                <w:u w:val="single"/>
                <w:lang w:val="bg-BG" w:bidi="ar-SA"/>
              </w:rPr>
              <w:t>Член 9. Счетоводно отчитане, проверки, съхраняване на документация</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_Toc110605527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11</w:t>
            </w:r>
            <w:r w:rsidR="00942A22" w:rsidRPr="009B5063">
              <w:rPr>
                <w:rFonts w:ascii="Cambria" w:eastAsia="Times New Roman" w:hAnsi="Cambria" w:cs="Times New Roman"/>
                <w:caps/>
                <w:noProof/>
                <w:webHidden/>
                <w:sz w:val="24"/>
                <w:szCs w:val="20"/>
                <w:lang w:val="bg-BG" w:bidi="ar-SA"/>
              </w:rPr>
              <w:fldChar w:fldCharType="end"/>
            </w:r>
          </w:hyperlink>
        </w:p>
        <w:p w14:paraId="2468A521" w14:textId="77CD9F0C"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8" w:history="1">
            <w:r w:rsidR="00942A22" w:rsidRPr="009B5063">
              <w:rPr>
                <w:rFonts w:ascii="Cambria" w:eastAsia="Times New Roman" w:hAnsi="Cambria" w:cs="Times New Roman"/>
                <w:caps/>
                <w:noProof/>
                <w:color w:val="0000FF"/>
                <w:sz w:val="24"/>
                <w:szCs w:val="20"/>
                <w:u w:val="single"/>
                <w:lang w:val="bg-BG" w:bidi="ar-SA"/>
              </w:rPr>
              <w:t xml:space="preserve">Член 10. </w:t>
            </w:r>
            <w:bookmarkStart w:id="2" w:name="_Hlk184055270"/>
            <w:r w:rsidR="002F4A8D" w:rsidRPr="002F4A8D">
              <w:rPr>
                <w:rFonts w:ascii="Cambria" w:eastAsia="Times New Roman" w:hAnsi="Cambria" w:cs="Times New Roman"/>
                <w:caps/>
                <w:noProof/>
                <w:color w:val="0000FF"/>
                <w:sz w:val="24"/>
                <w:szCs w:val="20"/>
                <w:u w:val="single"/>
                <w:lang w:val="bg-BG" w:bidi="ar-SA"/>
              </w:rPr>
              <w:t>Задължение за предоставяне на дневни финансови отчети и  финансово-технически отчети и друга информация</w:t>
            </w:r>
            <w:bookmarkEnd w:id="2"/>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_Toc110605528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13</w:t>
            </w:r>
            <w:r w:rsidR="00942A22" w:rsidRPr="009B5063">
              <w:rPr>
                <w:rFonts w:ascii="Cambria" w:eastAsia="Times New Roman" w:hAnsi="Cambria" w:cs="Times New Roman"/>
                <w:caps/>
                <w:noProof/>
                <w:webHidden/>
                <w:sz w:val="24"/>
                <w:szCs w:val="20"/>
                <w:lang w:val="bg-BG" w:bidi="ar-SA"/>
              </w:rPr>
              <w:fldChar w:fldCharType="end"/>
            </w:r>
          </w:hyperlink>
        </w:p>
        <w:p w14:paraId="5D9397E3" w14:textId="1EEEB590"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9" w:history="1">
            <w:r w:rsidR="00942A22" w:rsidRPr="009B5063">
              <w:rPr>
                <w:rFonts w:ascii="Cambria" w:eastAsia="Times New Roman" w:hAnsi="Cambria" w:cs="Times New Roman"/>
                <w:caps/>
                <w:noProof/>
                <w:color w:val="0000FF"/>
                <w:sz w:val="24"/>
                <w:szCs w:val="20"/>
                <w:u w:val="single"/>
                <w:lang w:val="bg-BG" w:bidi="ar-SA"/>
              </w:rPr>
              <w:t xml:space="preserve">Член 11. </w:t>
            </w:r>
            <w:bookmarkStart w:id="3" w:name="_Hlk184055286"/>
            <w:r w:rsidR="002F4A8D" w:rsidRPr="002F4A8D">
              <w:rPr>
                <w:rFonts w:ascii="Cambria" w:eastAsia="Times New Roman" w:hAnsi="Cambria" w:cs="Times New Roman"/>
                <w:caps/>
                <w:noProof/>
                <w:color w:val="0000FF"/>
                <w:sz w:val="24"/>
                <w:szCs w:val="20"/>
                <w:u w:val="single"/>
                <w:lang w:val="bg-BG" w:bidi="ar-SA"/>
              </w:rPr>
              <w:t>Одобряване на дневните финансови отчети и Финансово-техническите отчети и извършване на плащанията</w:t>
            </w:r>
            <w:bookmarkEnd w:id="3"/>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_Toc110605529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4</w:t>
          </w:r>
        </w:p>
        <w:p w14:paraId="0236C273"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0" w:history="1">
            <w:r w:rsidR="00942A22" w:rsidRPr="009B5063">
              <w:rPr>
                <w:rFonts w:ascii="Cambria" w:eastAsia="Times New Roman" w:hAnsi="Cambria" w:cs="Times New Roman"/>
                <w:caps/>
                <w:noProof/>
                <w:color w:val="0000FF"/>
                <w:sz w:val="24"/>
                <w:szCs w:val="20"/>
                <w:u w:val="single"/>
                <w:lang w:val="bg-BG" w:bidi="ar-SA"/>
              </w:rPr>
              <w:t>Член 12. Окончателен размер на безвъзмездното финансирането</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_Toc110605530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6</w:t>
          </w:r>
        </w:p>
        <w:p w14:paraId="09CE673C"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1" w:history="1">
            <w:r w:rsidR="00942A22" w:rsidRPr="009B5063">
              <w:rPr>
                <w:rFonts w:ascii="Cambria" w:eastAsia="Times New Roman" w:hAnsi="Cambria" w:cs="Times New Roman"/>
                <w:caps/>
                <w:noProof/>
                <w:color w:val="0000FF"/>
                <w:sz w:val="24"/>
                <w:szCs w:val="20"/>
                <w:u w:val="single"/>
                <w:lang w:val="bg-BG" w:bidi="ar-SA"/>
              </w:rPr>
              <w:t>Член 13. Възстановяване на безвъзмездното финансиране</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_Toc110605531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17</w:t>
            </w:r>
            <w:r w:rsidR="00942A22" w:rsidRPr="009B5063">
              <w:rPr>
                <w:rFonts w:ascii="Cambria" w:eastAsia="Times New Roman" w:hAnsi="Cambria" w:cs="Times New Roman"/>
                <w:caps/>
                <w:noProof/>
                <w:webHidden/>
                <w:sz w:val="24"/>
                <w:szCs w:val="20"/>
                <w:lang w:val="bg-BG" w:bidi="ar-SA"/>
              </w:rPr>
              <w:fldChar w:fldCharType="end"/>
            </w:r>
          </w:hyperlink>
        </w:p>
        <w:p w14:paraId="4E5B17C7"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2" w:history="1">
            <w:r w:rsidR="00942A22" w:rsidRPr="009B5063">
              <w:rPr>
                <w:rFonts w:ascii="Cambria" w:eastAsia="Times New Roman" w:hAnsi="Cambria" w:cs="Times New Roman"/>
                <w:caps/>
                <w:noProof/>
                <w:color w:val="0000FF"/>
                <w:sz w:val="24"/>
                <w:szCs w:val="20"/>
                <w:u w:val="single"/>
                <w:lang w:val="bg-BG" w:bidi="ar-SA"/>
              </w:rPr>
              <w:t>Член 14. Право на собственост/ползване на резултатите и придобитите активи</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_Toc110605532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18</w:t>
            </w:r>
            <w:r w:rsidR="00942A22" w:rsidRPr="009B5063">
              <w:rPr>
                <w:rFonts w:ascii="Cambria" w:eastAsia="Times New Roman" w:hAnsi="Cambria" w:cs="Times New Roman"/>
                <w:caps/>
                <w:noProof/>
                <w:webHidden/>
                <w:sz w:val="24"/>
                <w:szCs w:val="20"/>
                <w:lang w:val="bg-BG" w:bidi="ar-SA"/>
              </w:rPr>
              <w:fldChar w:fldCharType="end"/>
            </w:r>
          </w:hyperlink>
        </w:p>
        <w:p w14:paraId="17AC19DC"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3" w:history="1">
            <w:r w:rsidR="00942A22" w:rsidRPr="009B5063">
              <w:rPr>
                <w:rFonts w:ascii="Cambria" w:eastAsia="Times New Roman" w:hAnsi="Cambria" w:cs="Times New Roman"/>
                <w:caps/>
                <w:noProof/>
                <w:color w:val="0000FF"/>
                <w:sz w:val="24"/>
                <w:szCs w:val="20"/>
                <w:u w:val="single"/>
                <w:lang w:val="bg-BG" w:bidi="ar-SA"/>
              </w:rPr>
              <w:t>Член 15. Поверителност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_Toc110605533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8</w:t>
          </w:r>
        </w:p>
        <w:p w14:paraId="4068B8AE"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4" w:history="1">
            <w:r w:rsidR="00942A22" w:rsidRPr="009B5063">
              <w:rPr>
                <w:rFonts w:ascii="Cambria" w:eastAsia="Times New Roman" w:hAnsi="Cambria" w:cs="Times New Roman"/>
                <w:caps/>
                <w:noProof/>
                <w:color w:val="0000FF"/>
                <w:sz w:val="24"/>
                <w:szCs w:val="20"/>
                <w:u w:val="single"/>
                <w:lang w:val="bg-BG" w:bidi="ar-SA"/>
              </w:rPr>
              <w:t>Член 16. Информация, комуникация и публичност</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_Toc110605534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19</w:t>
            </w:r>
            <w:r w:rsidR="00942A22" w:rsidRPr="009B5063">
              <w:rPr>
                <w:rFonts w:ascii="Cambria" w:eastAsia="Times New Roman" w:hAnsi="Cambria" w:cs="Times New Roman"/>
                <w:caps/>
                <w:noProof/>
                <w:webHidden/>
                <w:sz w:val="24"/>
                <w:szCs w:val="20"/>
                <w:lang w:val="bg-BG" w:bidi="ar-SA"/>
              </w:rPr>
              <w:fldChar w:fldCharType="end"/>
            </w:r>
          </w:hyperlink>
        </w:p>
        <w:p w14:paraId="0C81C80D"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5" w:history="1">
            <w:r w:rsidR="00942A22" w:rsidRPr="009B5063">
              <w:rPr>
                <w:rFonts w:ascii="Cambria" w:eastAsia="Times New Roman" w:hAnsi="Cambria" w:cs="Times New Roman"/>
                <w:caps/>
                <w:noProof/>
                <w:color w:val="0000FF"/>
                <w:sz w:val="24"/>
                <w:szCs w:val="20"/>
                <w:u w:val="single"/>
                <w:lang w:val="bg-BG" w:bidi="ar-SA"/>
              </w:rPr>
              <w:t>Член 17. Изменение на договора</w:t>
            </w:r>
            <w:r w:rsidR="00942A22" w:rsidRPr="009B5063">
              <w:rPr>
                <w:rFonts w:ascii="Cambria" w:eastAsia="Times New Roman" w:hAnsi="Cambria" w:cs="Times New Roman"/>
                <w:caps/>
                <w:noProof/>
                <w:webHidden/>
                <w:sz w:val="24"/>
                <w:szCs w:val="20"/>
                <w:lang w:val="bg-BG" w:bidi="ar-SA"/>
              </w:rPr>
              <w:tab/>
            </w:r>
            <w:r w:rsidR="00942A22">
              <w:rPr>
                <w:rFonts w:ascii="Cambria" w:eastAsia="Times New Roman" w:hAnsi="Cambria" w:cs="Times New Roman"/>
                <w:caps/>
                <w:noProof/>
                <w:webHidden/>
                <w:sz w:val="24"/>
                <w:szCs w:val="20"/>
                <w:lang w:val="bg-BG" w:bidi="ar-SA"/>
              </w:rPr>
              <w:t>19</w:t>
            </w:r>
          </w:hyperlink>
        </w:p>
        <w:p w14:paraId="69E45038"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6" w:history="1">
            <w:r w:rsidR="00942A22" w:rsidRPr="009B5063">
              <w:rPr>
                <w:rFonts w:ascii="Cambria" w:eastAsia="Times New Roman" w:hAnsi="Cambria" w:cs="Times New Roman"/>
                <w:caps/>
                <w:noProof/>
                <w:color w:val="0000FF"/>
                <w:sz w:val="24"/>
                <w:szCs w:val="20"/>
                <w:u w:val="single"/>
                <w:lang w:val="bg-BG" w:bidi="ar-SA"/>
              </w:rPr>
              <w:t>Член 18.  Прехвърляне на права и задължения по договора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_Toc110605536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21</w:t>
            </w:r>
            <w:r w:rsidR="00942A22" w:rsidRPr="009B5063">
              <w:rPr>
                <w:rFonts w:ascii="Cambria" w:eastAsia="Times New Roman" w:hAnsi="Cambria" w:cs="Times New Roman"/>
                <w:caps/>
                <w:noProof/>
                <w:webHidden/>
                <w:sz w:val="24"/>
                <w:szCs w:val="20"/>
                <w:lang w:val="bg-BG" w:bidi="ar-SA"/>
              </w:rPr>
              <w:fldChar w:fldCharType="end"/>
            </w:r>
          </w:hyperlink>
        </w:p>
        <w:p w14:paraId="76E668B4"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7" w:history="1">
            <w:r w:rsidR="00942A22" w:rsidRPr="009B5063">
              <w:rPr>
                <w:rFonts w:ascii="Cambria" w:eastAsia="Times New Roman" w:hAnsi="Cambria" w:cs="Times New Roman"/>
                <w:caps/>
                <w:noProof/>
                <w:color w:val="0000FF"/>
                <w:sz w:val="24"/>
                <w:szCs w:val="20"/>
                <w:u w:val="single"/>
                <w:lang w:val="bg-BG" w:bidi="ar-SA"/>
              </w:rPr>
              <w:t>Член 19. Спиране и продължаване на изпълнението, извънредни обстоятелства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_Toc110605537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21</w:t>
            </w:r>
            <w:r w:rsidR="00942A22" w:rsidRPr="009B5063">
              <w:rPr>
                <w:rFonts w:ascii="Cambria" w:eastAsia="Times New Roman" w:hAnsi="Cambria" w:cs="Times New Roman"/>
                <w:caps/>
                <w:noProof/>
                <w:webHidden/>
                <w:sz w:val="24"/>
                <w:szCs w:val="20"/>
                <w:lang w:val="bg-BG" w:bidi="ar-SA"/>
              </w:rPr>
              <w:fldChar w:fldCharType="end"/>
            </w:r>
          </w:hyperlink>
        </w:p>
        <w:p w14:paraId="004BC4F8"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8" w:history="1">
            <w:r w:rsidR="00942A22" w:rsidRPr="009B5063">
              <w:rPr>
                <w:rFonts w:ascii="Cambria" w:eastAsia="Times New Roman" w:hAnsi="Cambria" w:cs="Times New Roman"/>
                <w:caps/>
                <w:noProof/>
                <w:color w:val="0000FF"/>
                <w:sz w:val="24"/>
                <w:szCs w:val="20"/>
                <w:u w:val="single"/>
                <w:lang w:val="bg-BG" w:bidi="ar-SA"/>
              </w:rPr>
              <w:t>Член 20. Прекратяване на договора</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_Toc110605538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22</w:t>
            </w:r>
            <w:r w:rsidR="00942A22" w:rsidRPr="009B5063">
              <w:rPr>
                <w:rFonts w:ascii="Cambria" w:eastAsia="Times New Roman" w:hAnsi="Cambria" w:cs="Times New Roman"/>
                <w:caps/>
                <w:noProof/>
                <w:webHidden/>
                <w:sz w:val="24"/>
                <w:szCs w:val="20"/>
                <w:lang w:val="bg-BG" w:bidi="ar-SA"/>
              </w:rPr>
              <w:fldChar w:fldCharType="end"/>
            </w:r>
          </w:hyperlink>
        </w:p>
        <w:p w14:paraId="75D01011" w14:textId="77777777" w:rsidR="00942A22" w:rsidRPr="009B5063" w:rsidRDefault="00DD0539" w:rsidP="00942A22">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9" w:history="1">
            <w:r w:rsidR="00942A22" w:rsidRPr="009B5063">
              <w:rPr>
                <w:rFonts w:ascii="Cambria" w:eastAsia="Times New Roman" w:hAnsi="Cambria" w:cs="Times New Roman"/>
                <w:caps/>
                <w:noProof/>
                <w:color w:val="0000FF"/>
                <w:sz w:val="24"/>
                <w:szCs w:val="20"/>
                <w:u w:val="single"/>
                <w:lang w:val="bg-BG" w:bidi="ar-SA"/>
              </w:rPr>
              <w:t>Член 21. Приложим закон и уреждане на спорове</w:t>
            </w:r>
            <w:r w:rsidR="00942A22" w:rsidRPr="009B5063">
              <w:rPr>
                <w:rFonts w:ascii="Cambria" w:eastAsia="Times New Roman" w:hAnsi="Cambria" w:cs="Times New Roman"/>
                <w:caps/>
                <w:noProof/>
                <w:webHidden/>
                <w:sz w:val="24"/>
                <w:szCs w:val="20"/>
                <w:lang w:val="bg-BG" w:bidi="ar-SA"/>
              </w:rPr>
              <w:tab/>
            </w:r>
            <w:r w:rsidR="00942A22" w:rsidRPr="009B5063">
              <w:rPr>
                <w:rFonts w:ascii="Cambria" w:eastAsia="Times New Roman" w:hAnsi="Cambria" w:cs="Times New Roman"/>
                <w:caps/>
                <w:noProof/>
                <w:webHidden/>
                <w:sz w:val="24"/>
                <w:szCs w:val="20"/>
                <w:lang w:val="bg-BG" w:bidi="ar-SA"/>
              </w:rPr>
              <w:fldChar w:fldCharType="begin"/>
            </w:r>
            <w:r w:rsidR="00942A22" w:rsidRPr="009B5063">
              <w:rPr>
                <w:rFonts w:ascii="Cambria" w:eastAsia="Times New Roman" w:hAnsi="Cambria" w:cs="Times New Roman"/>
                <w:caps/>
                <w:noProof/>
                <w:webHidden/>
                <w:sz w:val="24"/>
                <w:szCs w:val="20"/>
                <w:lang w:val="bg-BG" w:bidi="ar-SA"/>
              </w:rPr>
              <w:instrText xml:space="preserve"> PAGEREF _Toc110605539 \h </w:instrText>
            </w:r>
            <w:r w:rsidR="00942A22" w:rsidRPr="009B5063">
              <w:rPr>
                <w:rFonts w:ascii="Cambria" w:eastAsia="Times New Roman" w:hAnsi="Cambria" w:cs="Times New Roman"/>
                <w:caps/>
                <w:noProof/>
                <w:webHidden/>
                <w:sz w:val="24"/>
                <w:szCs w:val="20"/>
                <w:lang w:val="bg-BG" w:bidi="ar-SA"/>
              </w:rPr>
            </w:r>
            <w:r w:rsidR="00942A22" w:rsidRPr="009B5063">
              <w:rPr>
                <w:rFonts w:ascii="Cambria" w:eastAsia="Times New Roman" w:hAnsi="Cambria" w:cs="Times New Roman"/>
                <w:caps/>
                <w:noProof/>
                <w:webHidden/>
                <w:sz w:val="24"/>
                <w:szCs w:val="20"/>
                <w:lang w:val="bg-BG" w:bidi="ar-SA"/>
              </w:rPr>
              <w:fldChar w:fldCharType="separate"/>
            </w:r>
            <w:r w:rsidR="00942A22" w:rsidRPr="009B5063">
              <w:rPr>
                <w:rFonts w:ascii="Cambria" w:eastAsia="Times New Roman" w:hAnsi="Cambria" w:cs="Times New Roman"/>
                <w:caps/>
                <w:noProof/>
                <w:webHidden/>
                <w:sz w:val="24"/>
                <w:szCs w:val="20"/>
                <w:lang w:val="bg-BG" w:bidi="ar-SA"/>
              </w:rPr>
              <w:t>2</w:t>
            </w:r>
            <w:r w:rsidR="00942A22" w:rsidRPr="009B5063">
              <w:rPr>
                <w:rFonts w:ascii="Cambria" w:eastAsia="Times New Roman" w:hAnsi="Cambria" w:cs="Times New Roman"/>
                <w:caps/>
                <w:noProof/>
                <w:webHidden/>
                <w:sz w:val="24"/>
                <w:szCs w:val="20"/>
                <w:lang w:val="bg-BG" w:bidi="ar-SA"/>
              </w:rPr>
              <w:fldChar w:fldCharType="end"/>
            </w:r>
          </w:hyperlink>
          <w:r w:rsidR="00942A22">
            <w:rPr>
              <w:rFonts w:ascii="Cambria" w:eastAsia="Times New Roman" w:hAnsi="Cambria" w:cs="Times New Roman"/>
              <w:caps/>
              <w:noProof/>
              <w:sz w:val="24"/>
              <w:szCs w:val="20"/>
              <w:lang w:val="bg-BG" w:bidi="ar-SA"/>
            </w:rPr>
            <w:t>4</w:t>
          </w:r>
        </w:p>
        <w:p w14:paraId="4A05624C" w14:textId="77777777" w:rsidR="00942A22" w:rsidRPr="009B5063" w:rsidRDefault="00942A22" w:rsidP="00942A22">
          <w:pPr>
            <w:spacing w:after="240" w:line="240" w:lineRule="auto"/>
            <w:jc w:val="both"/>
            <w:rPr>
              <w:rFonts w:ascii="Cambria" w:eastAsia="Times New Roman" w:hAnsi="Cambria" w:cs="Times New Roman"/>
              <w:sz w:val="24"/>
              <w:szCs w:val="20"/>
              <w:lang w:val="bg-BG" w:eastAsia="en-GB" w:bidi="ar-SA"/>
            </w:rPr>
          </w:pPr>
          <w:r w:rsidRPr="009B5063">
            <w:rPr>
              <w:rFonts w:ascii="Cambria" w:eastAsia="Times New Roman" w:hAnsi="Cambria" w:cs="Times New Roman"/>
              <w:b/>
              <w:bCs/>
              <w:noProof/>
              <w:sz w:val="24"/>
              <w:szCs w:val="20"/>
              <w:lang w:val="bg-BG" w:eastAsia="en-GB" w:bidi="ar-SA"/>
            </w:rPr>
            <w:fldChar w:fldCharType="end"/>
          </w:r>
        </w:p>
      </w:sdtContent>
    </w:sdt>
    <w:p w14:paraId="4B98EB14" w14:textId="77777777" w:rsidR="00942A22" w:rsidRPr="009B5063" w:rsidRDefault="00942A22" w:rsidP="00942A22">
      <w:pPr>
        <w:spacing w:after="0" w:line="240" w:lineRule="auto"/>
        <w:rPr>
          <w:rFonts w:ascii="Cambria" w:eastAsia="Times New Roman" w:hAnsi="Cambria" w:cs="Times New Roman"/>
          <w:b/>
          <w:kern w:val="28"/>
          <w:sz w:val="24"/>
          <w:szCs w:val="20"/>
          <w:lang w:val="bg-BG" w:eastAsia="en-GB" w:bidi="ar-SA"/>
        </w:rPr>
      </w:pPr>
      <w:r w:rsidRPr="009B5063">
        <w:rPr>
          <w:rFonts w:ascii="Cambria" w:eastAsia="Times New Roman" w:hAnsi="Cambria" w:cs="Times New Roman"/>
          <w:sz w:val="24"/>
          <w:szCs w:val="20"/>
          <w:lang w:val="bg-BG" w:eastAsia="en-GB" w:bidi="ar-SA"/>
        </w:rPr>
        <w:br w:type="page"/>
      </w:r>
    </w:p>
    <w:p w14:paraId="447F4691"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 w:name="_Toc110605519"/>
      <w:r w:rsidRPr="009B5063">
        <w:rPr>
          <w:rFonts w:ascii="Cambria" w:eastAsia="Times New Roman" w:hAnsi="Cambria" w:cs="Times New Roman"/>
          <w:b/>
          <w:kern w:val="28"/>
          <w:sz w:val="24"/>
          <w:szCs w:val="24"/>
          <w:lang w:val="bg-BG" w:eastAsia="en-GB" w:bidi="ar-SA"/>
        </w:rPr>
        <w:lastRenderedPageBreak/>
        <w:t xml:space="preserve">Член 1. Общи </w:t>
      </w:r>
      <w:bookmarkEnd w:id="0"/>
      <w:bookmarkEnd w:id="1"/>
      <w:r w:rsidRPr="009B5063">
        <w:rPr>
          <w:rFonts w:ascii="Cambria" w:eastAsia="Times New Roman" w:hAnsi="Cambria" w:cs="Times New Roman"/>
          <w:b/>
          <w:kern w:val="28"/>
          <w:sz w:val="24"/>
          <w:szCs w:val="24"/>
          <w:lang w:val="bg-BG" w:eastAsia="en-GB" w:bidi="ar-SA"/>
        </w:rPr>
        <w:t>положения</w:t>
      </w:r>
      <w:bookmarkEnd w:id="4"/>
    </w:p>
    <w:p w14:paraId="61C2FC85" w14:textId="30715A2A"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w:t>
      </w:r>
      <w:r w:rsidRPr="009B5063">
        <w:rPr>
          <w:rFonts w:ascii="Cambria" w:eastAsia="Times New Roman" w:hAnsi="Cambria" w:cs="Times New Roman"/>
          <w:sz w:val="24"/>
          <w:szCs w:val="24"/>
          <w:lang w:val="bg-BG" w:eastAsia="en-GB" w:bidi="ar-SA"/>
        </w:rPr>
        <w:t xml:space="preserve"> Крайният получател е длъжен да изпълни одобрения проект (предложение за изпълнение на инвестиция) по националния План за възстановяване и устойчивост (ПВУ), финансиран</w:t>
      </w:r>
      <w:r w:rsidRPr="009B5063">
        <w:rPr>
          <w:rFonts w:ascii="Cambria" w:eastAsia="Times New Roman" w:hAnsi="Cambria" w:cs="Times New Roman"/>
          <w:b/>
          <w:sz w:val="24"/>
          <w:szCs w:val="24"/>
          <w:lang w:val="bg-BG" w:eastAsia="en-GB" w:bidi="ar-SA"/>
        </w:rPr>
        <w:t xml:space="preserve"> </w:t>
      </w:r>
      <w:r w:rsidRPr="009B5063">
        <w:rPr>
          <w:rFonts w:ascii="Cambria" w:eastAsia="Times New Roman" w:hAnsi="Cambria" w:cs="Times New Roman"/>
          <w:sz w:val="24"/>
          <w:szCs w:val="24"/>
          <w:lang w:val="bg-BG" w:eastAsia="en-GB" w:bidi="ar-SA"/>
        </w:rPr>
        <w:t xml:space="preserve">по Механизма за възстановяване и устойчивост (МВУ), съобразно описанието на инвестицията, съдържащо се в Приложение I към договора и с оглед реализирането на предвидените в него етапи (качествени показатели) и цели (количествени показатели). </w:t>
      </w:r>
      <w:bookmarkStart w:id="5" w:name="_Hlk109763417"/>
      <w:r w:rsidRPr="009B5063">
        <w:rPr>
          <w:rFonts w:ascii="Cambria" w:eastAsia="Times New Roman" w:hAnsi="Cambria" w:cs="Times New Roman"/>
          <w:sz w:val="24"/>
          <w:szCs w:val="24"/>
          <w:lang w:val="bg-BG" w:eastAsia="en-GB" w:bidi="ar-SA"/>
        </w:rPr>
        <w:t>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 Условията за изпълнение по процедурата за подбор на крайни получатели, както и Ръководството за изпълнение на инвестициите по чл. 31</w:t>
      </w:r>
      <w:r w:rsidR="00C0244D">
        <w:rPr>
          <w:rFonts w:ascii="Cambria" w:eastAsia="Times New Roman" w:hAnsi="Cambria" w:cs="Times New Roman"/>
          <w:sz w:val="24"/>
          <w:szCs w:val="24"/>
          <w:lang w:val="bg-BG" w:eastAsia="en-GB" w:bidi="ar-SA"/>
        </w:rPr>
        <w:t xml:space="preserve"> </w:t>
      </w:r>
      <w:r w:rsidRPr="009B5063">
        <w:rPr>
          <w:rFonts w:ascii="Cambria" w:eastAsia="Times New Roman" w:hAnsi="Cambria" w:cs="Times New Roman"/>
          <w:sz w:val="24"/>
          <w:szCs w:val="24"/>
          <w:lang w:val="bg-BG" w:eastAsia="en-GB" w:bidi="ar-SA"/>
        </w:rPr>
        <w:t xml:space="preserve">от </w:t>
      </w:r>
      <w:r w:rsidRPr="009B5063">
        <w:rPr>
          <w:rFonts w:ascii="Cambria" w:eastAsia="Times New Roman" w:hAnsi="Cambria" w:cs="Times New Roman"/>
          <w:i/>
          <w:iCs/>
          <w:sz w:val="24"/>
          <w:szCs w:val="24"/>
          <w:lang w:val="bg-BG" w:eastAsia="en-GB" w:bidi="ar-SA"/>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w:t>
      </w:r>
      <w:r w:rsidRPr="009B5063">
        <w:rPr>
          <w:rFonts w:ascii="Cambria" w:eastAsia="Times New Roman" w:hAnsi="Cambria" w:cs="Times New Roman"/>
          <w:sz w:val="24"/>
          <w:szCs w:val="24"/>
          <w:lang w:val="bg-BG" w:eastAsia="en-GB" w:bidi="ar-SA"/>
        </w:rPr>
        <w:t xml:space="preserve">, когато такова е издадено от Структурата за наблюдение и докладване (СНД), както и текущите указания относно изпълнението и отчитането на одобрените  инвестиция, публикувани от СНД на официалната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 xml:space="preserve"> интернет-страница</w:t>
      </w:r>
      <w:bookmarkEnd w:id="5"/>
      <w:r w:rsidRPr="009B5063">
        <w:rPr>
          <w:rFonts w:ascii="Cambria" w:eastAsia="Times New Roman" w:hAnsi="Cambria" w:cs="Times New Roman"/>
          <w:sz w:val="24"/>
          <w:szCs w:val="24"/>
          <w:lang w:val="bg-BG" w:eastAsia="en-GB" w:bidi="ar-SA"/>
        </w:rPr>
        <w:t>.</w:t>
      </w:r>
    </w:p>
    <w:p w14:paraId="105E5DF9"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1.2.</w:t>
      </w:r>
      <w:r w:rsidRPr="009B5063">
        <w:rPr>
          <w:rFonts w:ascii="Cambria" w:eastAsia="Times New Roman" w:hAnsi="Cambria" w:cs="Times New Roman"/>
          <w:sz w:val="24"/>
          <w:szCs w:val="24"/>
          <w:lang w:val="bg-BG" w:eastAsia="en-GB" w:bidi="ar-SA"/>
        </w:rPr>
        <w:t xml:space="preserve"> Крайният получател трябва да изпълни проекта (инвестицията по ПВУ)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свободна конкуренция, равно третиране, публичност и недопускане на дискриминация, съобразно най-добрите практики в съответната област и в съответствие с настоящия договор. 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0F47E344"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1.3.</w:t>
      </w:r>
      <w:r w:rsidRPr="009B5063">
        <w:rPr>
          <w:rFonts w:ascii="Cambria" w:eastAsia="Times New Roman" w:hAnsi="Cambria" w:cs="Times New Roman"/>
          <w:sz w:val="24"/>
          <w:szCs w:val="24"/>
          <w:lang w:val="bg-BG" w:eastAsia="en-GB" w:bidi="ar-SA"/>
        </w:rPr>
        <w:t xml:space="preserve"> Крайният получател изпълнява задълженията си самостоятелно или съвместно с един или повече партньори, ако такива са посочени в описанието на инвестицията - Приложение І, и договора за финансиране. </w:t>
      </w:r>
    </w:p>
    <w:p w14:paraId="53E657F5"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1.4.</w:t>
      </w:r>
      <w:r w:rsidRPr="009B5063">
        <w:rPr>
          <w:rFonts w:ascii="Cambria" w:eastAsia="Times New Roman" w:hAnsi="Cambria" w:cs="Times New Roman"/>
          <w:sz w:val="24"/>
          <w:szCs w:val="24"/>
          <w:lang w:val="bg-BG" w:eastAsia="en-GB" w:bidi="ar-SA"/>
        </w:rPr>
        <w:t xml:space="preserve"> Партньорите участват в изпълнението на проекта (инвестицията по ПВУ) и техните разходи са допустими и подлежат на доказване на същото основание както разходите, направени от крайния получател. Основната част от инвестицията се изпълнява от крайния получател и, ако е приложимо, от неговите партньори.</w:t>
      </w:r>
    </w:p>
    <w:p w14:paraId="46C92AF2"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1.5.</w:t>
      </w:r>
      <w:r w:rsidRPr="009B5063">
        <w:rPr>
          <w:rFonts w:ascii="Cambria" w:eastAsia="Times New Roman" w:hAnsi="Cambria" w:cs="Times New Roman"/>
          <w:sz w:val="24"/>
          <w:szCs w:val="24"/>
          <w:lang w:val="bg-BG" w:eastAsia="en-GB" w:bidi="ar-SA"/>
        </w:rPr>
        <w:t xml:space="preserve"> Крайният получател и СНД са единствените страни (наричани за краткост “страните”) по договора за финансиране, с изключение на случаите, в които инвестицията се изпълнява в партньорство от крайния получател и негови партньори, и между тях и СНД е сключено общо споразумение по чл. 11, ал. 3 от </w:t>
      </w:r>
      <w:r w:rsidRPr="009B5063">
        <w:rPr>
          <w:rFonts w:ascii="Cambria" w:eastAsia="Times New Roman" w:hAnsi="Cambria" w:cs="Times New Roman"/>
          <w:i/>
          <w:iCs/>
          <w:sz w:val="24"/>
          <w:szCs w:val="24"/>
          <w:lang w:val="bg-BG" w:eastAsia="en-GB" w:bidi="ar-SA"/>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9B5063">
        <w:rPr>
          <w:rFonts w:ascii="Cambria" w:eastAsia="Times New Roman" w:hAnsi="Cambria" w:cs="Times New Roman"/>
          <w:sz w:val="24"/>
          <w:szCs w:val="24"/>
          <w:lang w:val="bg-BG" w:eastAsia="en-GB" w:bidi="ar-SA"/>
        </w:rPr>
        <w:t xml:space="preserve">. Извън случаите по предходното изречение, СНД не се намира в договорни отношения с партньорите или изпълнителите на крайния получател във връзка с изпълнението на одобрения проект (инвестиция по ПВУ), и само крайният получател е отговорен пред СНД за изпълнението на проекта (инвестицията по ПВУ). </w:t>
      </w:r>
    </w:p>
    <w:p w14:paraId="2E8150B2"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1.6.</w:t>
      </w:r>
      <w:r w:rsidRPr="009B5063">
        <w:rPr>
          <w:rFonts w:ascii="Cambria" w:eastAsia="Times New Roman" w:hAnsi="Cambria" w:cs="Times New Roman"/>
          <w:sz w:val="24"/>
          <w:szCs w:val="24"/>
          <w:lang w:val="bg-BG" w:eastAsia="en-GB" w:bidi="ar-SA"/>
        </w:rPr>
        <w:t xml:space="preserve"> Крайният получател има право да сключва договори с изпълнители за осъществяването на проекта (инвестицията по ПВУ), както това е предвидено </w:t>
      </w:r>
      <w:r w:rsidRPr="009B5063">
        <w:rPr>
          <w:rFonts w:ascii="Cambria" w:eastAsia="Times New Roman" w:hAnsi="Cambria" w:cs="Times New Roman"/>
          <w:sz w:val="24"/>
          <w:szCs w:val="24"/>
          <w:lang w:val="bg-BG" w:eastAsia="en-GB" w:bidi="ar-SA"/>
        </w:rPr>
        <w:lastRenderedPageBreak/>
        <w:t xml:space="preserve">в описанието на инвестицията – Приложение І. В тези случаи </w:t>
      </w:r>
      <w:r w:rsidRPr="009B5063">
        <w:rPr>
          <w:rFonts w:ascii="Cambria" w:eastAsia="Times New Roman" w:hAnsi="Cambria" w:cs="Times New Roman"/>
          <w:bCs/>
          <w:sz w:val="24"/>
          <w:szCs w:val="24"/>
          <w:lang w:val="bg-BG" w:eastAsia="en-GB" w:bidi="ar-SA"/>
        </w:rPr>
        <w:t>к</w:t>
      </w:r>
      <w:r w:rsidRPr="009B5063">
        <w:rPr>
          <w:rFonts w:ascii="Cambria" w:eastAsia="Times New Roman" w:hAnsi="Cambria" w:cs="Times New Roman"/>
          <w:sz w:val="24"/>
          <w:szCs w:val="24"/>
          <w:lang w:val="bg-BG" w:eastAsia="en-GB" w:bidi="ar-SA"/>
        </w:rPr>
        <w:t>райният получател се задължава да прилага:</w:t>
      </w:r>
    </w:p>
    <w:p w14:paraId="32017AC8" w14:textId="77777777" w:rsidR="00942A22" w:rsidRPr="009B5063" w:rsidRDefault="00942A22" w:rsidP="00942A22">
      <w:pPr>
        <w:spacing w:after="120" w:line="240" w:lineRule="auto"/>
        <w:ind w:left="720"/>
        <w:jc w:val="both"/>
        <w:rPr>
          <w:rFonts w:ascii="Cambria" w:eastAsia="Times New Roman" w:hAnsi="Cambria" w:cs="Times New Roman"/>
          <w:i/>
          <w:iCs/>
          <w:sz w:val="24"/>
          <w:szCs w:val="24"/>
          <w:lang w:val="bg-BG" w:eastAsia="en-GB" w:bidi="ar-SA"/>
        </w:rPr>
      </w:pPr>
      <w:r w:rsidRPr="009B5063">
        <w:rPr>
          <w:rFonts w:ascii="Cambria" w:eastAsia="Times New Roman" w:hAnsi="Cambria" w:cs="Times New Roman"/>
          <w:iCs/>
          <w:sz w:val="24"/>
          <w:szCs w:val="24"/>
          <w:lang w:val="bg-BG" w:eastAsia="en-GB" w:bidi="ar-SA"/>
        </w:rPr>
        <w:t>1.6.1. 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7DD01462" w14:textId="77777777" w:rsidR="00942A22" w:rsidRPr="009B5063" w:rsidRDefault="00942A22" w:rsidP="00942A22">
      <w:pPr>
        <w:spacing w:after="120" w:line="240" w:lineRule="auto"/>
        <w:ind w:left="720"/>
        <w:jc w:val="both"/>
        <w:rPr>
          <w:rFonts w:ascii="Cambria" w:eastAsia="Times New Roman" w:hAnsi="Cambria" w:cs="Times New Roman"/>
          <w:i/>
          <w:iCs/>
          <w:sz w:val="24"/>
          <w:szCs w:val="24"/>
          <w:lang w:val="bg-BG" w:eastAsia="en-GB" w:bidi="ar-SA"/>
        </w:rPr>
      </w:pPr>
      <w:r w:rsidRPr="009B5063">
        <w:rPr>
          <w:rFonts w:ascii="Cambria" w:eastAsia="Times New Roman" w:hAnsi="Cambria" w:cs="Times New Roman"/>
          <w:iCs/>
          <w:sz w:val="24"/>
          <w:szCs w:val="24"/>
          <w:lang w:val="bg-BG" w:eastAsia="en-GB" w:bidi="ar-SA"/>
        </w:rPr>
        <w:t>1.6.2. 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МВУ (ПМС № 80/2022), в случай, че не е възложител по смисъла на ЗОП;</w:t>
      </w:r>
    </w:p>
    <w:p w14:paraId="32AAE99D" w14:textId="62E98173" w:rsidR="00942A22" w:rsidRPr="009B5063" w:rsidRDefault="00942A22" w:rsidP="00942A22">
      <w:pPr>
        <w:spacing w:after="120" w:line="240" w:lineRule="auto"/>
        <w:ind w:left="720"/>
        <w:jc w:val="both"/>
        <w:rPr>
          <w:rFonts w:ascii="Cambria" w:eastAsia="Times New Roman" w:hAnsi="Cambria" w:cs="Times New Roman"/>
          <w:bCs/>
          <w:i/>
          <w:iCs/>
          <w:sz w:val="24"/>
          <w:szCs w:val="24"/>
          <w:lang w:val="bg-BG" w:eastAsia="en-GB" w:bidi="ar-SA"/>
        </w:rPr>
      </w:pPr>
      <w:r w:rsidRPr="009B5063">
        <w:rPr>
          <w:rFonts w:ascii="Cambria" w:eastAsia="Times New Roman" w:hAnsi="Cambria" w:cs="Times New Roman"/>
          <w:iCs/>
          <w:sz w:val="24"/>
          <w:szCs w:val="24"/>
          <w:lang w:val="bg-BG" w:eastAsia="en-GB" w:bidi="ar-SA"/>
        </w:rPr>
        <w:t>1.6.3. 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договора за финансиране и/или в Ръководството за изпълнение на инвестициите по чл. 31</w:t>
      </w:r>
      <w:r w:rsidR="008758D6">
        <w:rPr>
          <w:rFonts w:ascii="Cambria" w:eastAsia="Times New Roman" w:hAnsi="Cambria" w:cs="Times New Roman"/>
          <w:iCs/>
          <w:sz w:val="24"/>
          <w:szCs w:val="24"/>
          <w:lang w:val="bg-BG" w:eastAsia="en-GB" w:bidi="ar-SA"/>
        </w:rPr>
        <w:t xml:space="preserve"> </w:t>
      </w:r>
      <w:r w:rsidRPr="009B5063">
        <w:rPr>
          <w:rFonts w:ascii="Cambria" w:eastAsia="Times New Roman" w:hAnsi="Cambria" w:cs="Times New Roman"/>
          <w:iCs/>
          <w:sz w:val="24"/>
          <w:szCs w:val="24"/>
          <w:lang w:val="bg-BG" w:eastAsia="en-GB" w:bidi="ar-SA"/>
        </w:rPr>
        <w:t>от ПМС № 114/2022 г.</w:t>
      </w:r>
      <w:r w:rsidRPr="009B5063">
        <w:rPr>
          <w:rFonts w:ascii="Cambria" w:eastAsia="Times New Roman" w:hAnsi="Cambria" w:cs="Times New Roman"/>
          <w:bCs/>
          <w:iCs/>
          <w:sz w:val="24"/>
          <w:szCs w:val="24"/>
          <w:lang w:val="bg-BG" w:eastAsia="en-GB" w:bidi="ar-SA"/>
        </w:rPr>
        <w:t>, в случаите, когато определянето на изпълнител на възлаганата дейност не попада в обхвата или е под прага на процедурите по т. 1.6.1 и 1.6.2.</w:t>
      </w:r>
    </w:p>
    <w:p w14:paraId="61D1092B" w14:textId="77777777" w:rsidR="00942A22" w:rsidRPr="009B5063" w:rsidRDefault="00942A22" w:rsidP="00942A22">
      <w:pPr>
        <w:spacing w:after="120" w:line="240" w:lineRule="auto"/>
        <w:jc w:val="both"/>
        <w:rPr>
          <w:rFonts w:ascii="Cambria" w:eastAsia="Times New Roman" w:hAnsi="Cambria" w:cs="Times New Roman"/>
          <w:bCs/>
          <w:sz w:val="24"/>
          <w:szCs w:val="24"/>
          <w:lang w:val="bg-BG" w:eastAsia="en-GB" w:bidi="ar-SA"/>
        </w:rPr>
      </w:pPr>
      <w:r w:rsidRPr="009B5063">
        <w:rPr>
          <w:rFonts w:ascii="Cambria" w:eastAsia="Times New Roman" w:hAnsi="Cambria" w:cs="Times New Roman"/>
          <w:b/>
          <w:sz w:val="24"/>
          <w:szCs w:val="24"/>
          <w:lang w:val="bg-BG" w:eastAsia="en-GB" w:bidi="ar-SA"/>
        </w:rPr>
        <w:t>1.7.</w:t>
      </w:r>
      <w:r w:rsidRPr="009B5063">
        <w:rPr>
          <w:rFonts w:ascii="Cambria" w:eastAsia="Times New Roman" w:hAnsi="Cambria" w:cs="Times New Roman"/>
          <w:bCs/>
          <w:sz w:val="24"/>
          <w:szCs w:val="24"/>
          <w:lang w:val="bg-BG" w:eastAsia="en-GB" w:bidi="ar-SA"/>
        </w:rPr>
        <w:t xml:space="preserve"> Крайният получател се задължава да спазва, по време и след приключване изпълнението на проекта (одобрената инвестиция по ПВУ), всички изисквания на приложимия към инвестицията режим на 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чл. 9.8,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2B59AE5C" w14:textId="77777777" w:rsidR="00942A22" w:rsidRPr="009B5063" w:rsidRDefault="00942A22" w:rsidP="00942A22">
      <w:pPr>
        <w:spacing w:after="120" w:line="240" w:lineRule="auto"/>
        <w:jc w:val="both"/>
        <w:rPr>
          <w:rFonts w:ascii="Cambria" w:eastAsia="Times New Roman" w:hAnsi="Cambria" w:cs="Times New Roman"/>
          <w:b/>
          <w:bCs/>
          <w:sz w:val="24"/>
          <w:szCs w:val="24"/>
          <w:lang w:val="bg-BG" w:eastAsia="en-GB" w:bidi="ar-SA"/>
        </w:rPr>
      </w:pPr>
      <w:r w:rsidRPr="009B5063">
        <w:rPr>
          <w:rFonts w:ascii="Cambria" w:eastAsia="Times New Roman" w:hAnsi="Cambria" w:cs="Times New Roman"/>
          <w:b/>
          <w:sz w:val="24"/>
          <w:szCs w:val="24"/>
          <w:lang w:val="bg-BG" w:eastAsia="en-GB" w:bidi="ar-SA"/>
        </w:rPr>
        <w:t>1.8.</w:t>
      </w:r>
      <w:r w:rsidRPr="009B5063">
        <w:rPr>
          <w:rFonts w:ascii="Cambria" w:eastAsia="Times New Roman" w:hAnsi="Cambria" w:cs="Times New Roman"/>
          <w:bCs/>
          <w:sz w:val="24"/>
          <w:szCs w:val="24"/>
          <w:lang w:val="bg-BG" w:eastAsia="en-GB" w:bidi="ar-SA"/>
        </w:rPr>
        <w:t xml:space="preserve"> </w:t>
      </w:r>
      <w:r w:rsidRPr="009B5063">
        <w:rPr>
          <w:rFonts w:ascii="Cambria" w:eastAsia="Times New Roman" w:hAnsi="Cambria" w:cs="Times New Roman"/>
          <w:sz w:val="24"/>
          <w:szCs w:val="24"/>
          <w:lang w:val="bg-BG" w:eastAsia="en-GB" w:bidi="ar-SA"/>
        </w:rPr>
        <w:t>При изпълнението на инвестицията следва да се спазва и принципа за "</w:t>
      </w:r>
      <w:proofErr w:type="spellStart"/>
      <w:r w:rsidRPr="009B5063">
        <w:rPr>
          <w:rFonts w:ascii="Cambria" w:eastAsia="Times New Roman" w:hAnsi="Cambria" w:cs="Times New Roman"/>
          <w:sz w:val="24"/>
          <w:szCs w:val="24"/>
          <w:lang w:val="bg-BG" w:eastAsia="en-GB" w:bidi="ar-SA"/>
        </w:rPr>
        <w:t>ненанасяне</w:t>
      </w:r>
      <w:proofErr w:type="spellEnd"/>
      <w:r w:rsidRPr="009B5063">
        <w:rPr>
          <w:rFonts w:ascii="Cambria" w:eastAsia="Times New Roman" w:hAnsi="Cambria" w:cs="Times New Roman"/>
          <w:sz w:val="24"/>
          <w:szCs w:val="24"/>
          <w:lang w:val="bg-BG" w:eastAsia="en-GB" w:bidi="ar-SA"/>
        </w:rPr>
        <w:t xml:space="preserve"> на значителни вреди" по смисъла на чл. 5, </w:t>
      </w:r>
      <w:proofErr w:type="spellStart"/>
      <w:r w:rsidRPr="009B5063">
        <w:rPr>
          <w:rFonts w:ascii="Cambria" w:eastAsia="Times New Roman" w:hAnsi="Cambria" w:cs="Times New Roman"/>
          <w:sz w:val="24"/>
          <w:szCs w:val="24"/>
          <w:lang w:val="bg-BG" w:eastAsia="en-GB" w:bidi="ar-SA"/>
        </w:rPr>
        <w:t>пар</w:t>
      </w:r>
      <w:proofErr w:type="spellEnd"/>
      <w:r w:rsidRPr="009B5063">
        <w:rPr>
          <w:rFonts w:ascii="Cambria" w:eastAsia="Times New Roman" w:hAnsi="Cambria" w:cs="Times New Roman"/>
          <w:sz w:val="24"/>
          <w:szCs w:val="24"/>
          <w:lang w:val="bg-BG" w:eastAsia="en-GB" w:bidi="ar-SA"/>
        </w:rPr>
        <w:t>. 2 във връзка с чл. 2, т. 6 от Регламент (ЕС) 2021/241.</w:t>
      </w:r>
    </w:p>
    <w:p w14:paraId="2A82BCF1"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1.9.</w:t>
      </w:r>
      <w:r w:rsidRPr="009B5063">
        <w:rPr>
          <w:rFonts w:ascii="Cambria" w:eastAsia="Times New Roman" w:hAnsi="Cambria" w:cs="Times New Roman"/>
          <w:sz w:val="24"/>
          <w:szCs w:val="24"/>
          <w:lang w:val="bg-BG" w:eastAsia="en-GB" w:bidi="ar-SA"/>
        </w:rPr>
        <w:t xml:space="preserve"> Крайният получател гарантира, че условията, приложими към него като страна по договора за финансиране по силата на настоящите Общи условия се отнасят съответно и към неговите партньори, а условията по членове 1, 2, 4, 5, 6, 7, 8, 9, 15 и 16 се отнасят и до всички негови изпълнители. Той е длъжен да включи разпоредби в този смисъл в договорите, които сключва с тези лица.</w:t>
      </w:r>
    </w:p>
    <w:p w14:paraId="749721E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 w:name="_Toc41300138"/>
      <w:bookmarkStart w:id="7" w:name="_Toc41303345"/>
      <w:bookmarkStart w:id="8" w:name="_Ref41304489"/>
      <w:bookmarkStart w:id="9" w:name="_Toc173497337"/>
      <w:bookmarkStart w:id="10" w:name="_Toc173502787"/>
    </w:p>
    <w:p w14:paraId="64FC3ECF"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11" w:name="_Toc110605520"/>
      <w:r w:rsidRPr="009B5063">
        <w:rPr>
          <w:rFonts w:ascii="Cambria" w:eastAsia="Times New Roman" w:hAnsi="Cambria" w:cs="Times New Roman"/>
          <w:b/>
          <w:kern w:val="28"/>
          <w:sz w:val="24"/>
          <w:szCs w:val="24"/>
          <w:lang w:val="bg-BG" w:eastAsia="en-GB" w:bidi="ar-SA"/>
        </w:rPr>
        <w:t xml:space="preserve">Член 2. </w:t>
      </w:r>
      <w:bookmarkEnd w:id="6"/>
      <w:bookmarkEnd w:id="7"/>
      <w:bookmarkEnd w:id="8"/>
      <w:r w:rsidRPr="009B5063">
        <w:rPr>
          <w:rFonts w:ascii="Cambria" w:eastAsia="Times New Roman" w:hAnsi="Cambria" w:cs="Times New Roman"/>
          <w:b/>
          <w:kern w:val="28"/>
          <w:sz w:val="24"/>
          <w:szCs w:val="24"/>
          <w:lang w:val="bg-BG" w:eastAsia="en-GB" w:bidi="ar-SA"/>
        </w:rPr>
        <w:t>Отговорност</w:t>
      </w:r>
      <w:bookmarkEnd w:id="9"/>
      <w:bookmarkEnd w:id="10"/>
      <w:bookmarkEnd w:id="11"/>
    </w:p>
    <w:p w14:paraId="3C02655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w:t>
      </w:r>
      <w:r w:rsidRPr="009B5063">
        <w:rPr>
          <w:rFonts w:ascii="Cambria" w:eastAsia="Times New Roman" w:hAnsi="Cambria" w:cs="Times New Roman"/>
          <w:sz w:val="24"/>
          <w:szCs w:val="24"/>
          <w:lang w:val="bg-BG" w:eastAsia="en-GB" w:bidi="ar-SA"/>
        </w:rPr>
        <w:t xml:space="preserve"> СНД не носи отговорност за вреди, нанесени на служителите или имуществото на крайния получател по време на изпълнение на проекта (инвестицията по ПВУ) или като последица от него.</w:t>
      </w:r>
    </w:p>
    <w:p w14:paraId="42F681C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2.2.</w:t>
      </w:r>
      <w:r w:rsidRPr="009B5063">
        <w:rPr>
          <w:rFonts w:ascii="Cambria" w:eastAsia="Times New Roman" w:hAnsi="Cambria" w:cs="Times New Roman"/>
          <w:sz w:val="24"/>
          <w:szCs w:val="24"/>
          <w:lang w:val="bg-BG" w:eastAsia="en-GB" w:bidi="ar-SA"/>
        </w:rPr>
        <w:t xml:space="preserve"> 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(инвестицията по ПВУ) или като последица от това.  СНД не носи отговорност, произтичащата от искове или жалби </w:t>
      </w:r>
      <w:r w:rsidRPr="009B5063">
        <w:rPr>
          <w:rFonts w:ascii="Cambria" w:eastAsia="Times New Roman" w:hAnsi="Cambria" w:cs="Times New Roman"/>
          <w:sz w:val="24"/>
          <w:szCs w:val="24"/>
          <w:lang w:val="bg-BG" w:eastAsia="en-GB" w:bidi="ar-SA"/>
        </w:rPr>
        <w:lastRenderedPageBreak/>
        <w:t>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05DDEB4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2" w:name="_Toc41300139"/>
      <w:bookmarkStart w:id="13" w:name="_Toc41303346"/>
      <w:bookmarkStart w:id="14" w:name="_Ref41304501"/>
      <w:bookmarkStart w:id="15" w:name="_Ref41305089"/>
      <w:bookmarkStart w:id="16" w:name="_Toc173497338"/>
      <w:bookmarkStart w:id="17" w:name="_Toc173502788"/>
    </w:p>
    <w:p w14:paraId="2D98459C"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8" w:name="_Toc110605521"/>
      <w:r w:rsidRPr="009B5063">
        <w:rPr>
          <w:rFonts w:ascii="Cambria" w:eastAsia="Times New Roman" w:hAnsi="Cambria" w:cs="Times New Roman"/>
          <w:b/>
          <w:kern w:val="28"/>
          <w:sz w:val="24"/>
          <w:szCs w:val="24"/>
          <w:lang w:val="bg-BG" w:eastAsia="en-GB" w:bidi="ar-SA"/>
        </w:rPr>
        <w:t>Член 3. Допустими разходи, данък добавена стойност</w:t>
      </w:r>
      <w:bookmarkEnd w:id="18"/>
    </w:p>
    <w:p w14:paraId="45B32F5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3.1.</w:t>
      </w:r>
      <w:r w:rsidRPr="009B5063">
        <w:rPr>
          <w:rFonts w:ascii="Cambria" w:eastAsia="Times New Roman" w:hAnsi="Cambria" w:cs="Times New Roman"/>
          <w:sz w:val="24"/>
          <w:szCs w:val="24"/>
          <w:lang w:val="bg-BG" w:eastAsia="en-GB" w:bidi="ar-SA"/>
        </w:rPr>
        <w:t xml:space="preserve"> Допустими за финансиране по настоящия договор са разходите, които отговарят едновременно на следните условия:</w:t>
      </w:r>
    </w:p>
    <w:p w14:paraId="062BE2E4"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5CAC06D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 категории разходи;</w:t>
      </w:r>
    </w:p>
    <w:p w14:paraId="4E8F40EB"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3.1.3. 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инвестицията;</w:t>
      </w:r>
    </w:p>
    <w:p w14:paraId="68BA56E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3.1.4. разходите са за реално доставени продукти, извършени услуги, строителни и монтажни работи и положен труд, и са подкрепени от съответни </w:t>
      </w:r>
      <w:proofErr w:type="spellStart"/>
      <w:r w:rsidRPr="009B5063">
        <w:rPr>
          <w:rFonts w:ascii="Cambria" w:eastAsia="Times New Roman" w:hAnsi="Cambria" w:cs="Times New Roman"/>
          <w:sz w:val="24"/>
          <w:szCs w:val="24"/>
          <w:lang w:val="bg-BG" w:eastAsia="en-GB" w:bidi="ar-SA"/>
        </w:rPr>
        <w:t>разходооправдателни</w:t>
      </w:r>
      <w:proofErr w:type="spellEnd"/>
      <w:r w:rsidRPr="009B5063">
        <w:rPr>
          <w:rFonts w:ascii="Cambria" w:eastAsia="Times New Roman" w:hAnsi="Cambria" w:cs="Times New Roman"/>
          <w:sz w:val="24"/>
          <w:szCs w:val="24"/>
          <w:lang w:val="bg-BG" w:eastAsia="en-GB" w:bidi="ar-SA"/>
        </w:rPr>
        <w:t xml:space="preserve"> документи или други документи с еквивалентна стойност;</w:t>
      </w:r>
    </w:p>
    <w:p w14:paraId="4FA4CC76"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3.1.5. разходите са извършени законосъобразно съгласно приложимото право на Европейския съюз и българското законодателство;</w:t>
      </w:r>
    </w:p>
    <w:p w14:paraId="00449DF8"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636CD110"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3.1.7. за направените разходи е налична одитна следа;</w:t>
      </w:r>
    </w:p>
    <w:p w14:paraId="609D45D4" w14:textId="779EC4BA" w:rsidR="00942A22" w:rsidRPr="009B5063" w:rsidRDefault="00942A22" w:rsidP="00942A22">
      <w:pPr>
        <w:spacing w:after="120" w:line="240" w:lineRule="auto"/>
        <w:ind w:left="720"/>
        <w:jc w:val="both"/>
        <w:rPr>
          <w:rFonts w:ascii="Cambria" w:eastAsia="Times New Roman" w:hAnsi="Cambria" w:cs="Times New Roman"/>
          <w:sz w:val="24"/>
          <w:szCs w:val="24"/>
          <w:lang w:val="bg-BG" w:eastAsia="bg-BG" w:bidi="ar-SA"/>
        </w:rPr>
      </w:pPr>
      <w:r w:rsidRPr="009B5063">
        <w:rPr>
          <w:rFonts w:ascii="Cambria" w:eastAsia="Times New Roman" w:hAnsi="Cambria" w:cs="Times New Roman"/>
          <w:sz w:val="24"/>
          <w:szCs w:val="24"/>
          <w:lang w:val="bg-BG" w:eastAsia="en-GB" w:bidi="ar-SA"/>
        </w:rPr>
        <w:t xml:space="preserve">3.1.8. разходите са съобразени с приложимите правила за </w:t>
      </w:r>
      <w:r w:rsidR="0056451E">
        <w:rPr>
          <w:rFonts w:ascii="Cambria" w:eastAsia="Times New Roman" w:hAnsi="Cambria" w:cs="Times New Roman"/>
          <w:sz w:val="24"/>
          <w:szCs w:val="24"/>
          <w:lang w:val="bg-BG" w:eastAsia="en-GB" w:bidi="ar-SA"/>
        </w:rPr>
        <w:t>предоставяне на държавни помощи;</w:t>
      </w:r>
      <w:r w:rsidRPr="009B5063">
        <w:rPr>
          <w:rFonts w:ascii="Cambria" w:eastAsia="Times New Roman" w:hAnsi="Cambria" w:cs="Times New Roman"/>
          <w:sz w:val="24"/>
          <w:szCs w:val="24"/>
          <w:lang w:val="bg-BG" w:eastAsia="bg-BG" w:bidi="ar-SA"/>
        </w:rPr>
        <w:t xml:space="preserve"> </w:t>
      </w:r>
    </w:p>
    <w:p w14:paraId="0C8CB74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bg-BG" w:bidi="ar-SA"/>
        </w:rPr>
      </w:pPr>
      <w:r w:rsidRPr="009B5063">
        <w:rPr>
          <w:rFonts w:ascii="Cambria" w:eastAsia="Times New Roman" w:hAnsi="Cambria" w:cs="Times New Roman"/>
          <w:sz w:val="24"/>
          <w:szCs w:val="24"/>
          <w:lang w:val="bg-BG" w:eastAsia="en-GB" w:bidi="ar-SA"/>
        </w:rPr>
        <w:t>3.1.</w:t>
      </w:r>
      <w:r w:rsidRPr="009B5063">
        <w:rPr>
          <w:rFonts w:ascii="Cambria" w:eastAsia="Times New Roman" w:hAnsi="Cambria" w:cs="Times New Roman"/>
          <w:sz w:val="24"/>
          <w:szCs w:val="24"/>
          <w:lang w:val="bg-BG" w:eastAsia="bg-BG" w:bidi="ar-SA"/>
        </w:rPr>
        <w:t>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от МВУ за изпълнение на инвестиции.</w:t>
      </w:r>
    </w:p>
    <w:p w14:paraId="0D5FC96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3.2.</w:t>
      </w:r>
      <w:r w:rsidRPr="009B5063">
        <w:rPr>
          <w:rFonts w:ascii="Cambria" w:eastAsia="Times New Roman" w:hAnsi="Cambria" w:cs="Times New Roman"/>
          <w:sz w:val="24"/>
          <w:szCs w:val="24"/>
          <w:lang w:val="bg-BG" w:eastAsia="en-GB" w:bidi="ar-SA"/>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условия за кандидатстване и за изпълнение на договори по процедурата за предоставяне на средства от МВУ. </w:t>
      </w:r>
    </w:p>
    <w:p w14:paraId="2EBF4200" w14:textId="20EE118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3.3.</w:t>
      </w:r>
      <w:r w:rsidRPr="009B5063">
        <w:rPr>
          <w:rFonts w:ascii="Cambria" w:eastAsia="Times New Roman" w:hAnsi="Cambria" w:cs="Times New Roman"/>
          <w:sz w:val="24"/>
          <w:szCs w:val="24"/>
          <w:lang w:val="bg-BG" w:eastAsia="en-GB" w:bidi="ar-SA"/>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w:t>
      </w:r>
      <w:r w:rsidRPr="009B5063">
        <w:rPr>
          <w:rFonts w:ascii="Cambria" w:eastAsia="Times New Roman" w:hAnsi="Cambria" w:cs="Times New Roman"/>
          <w:sz w:val="24"/>
          <w:szCs w:val="24"/>
          <w:lang w:val="bg-BG" w:eastAsia="en-GB" w:bidi="ar-SA"/>
        </w:rPr>
        <w:lastRenderedPageBreak/>
        <w:t>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при поискване.</w:t>
      </w:r>
    </w:p>
    <w:p w14:paraId="7A53C6F3"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7B04470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9" w:name="_Toc110605522"/>
      <w:r w:rsidRPr="009B5063">
        <w:rPr>
          <w:rFonts w:ascii="Cambria" w:eastAsia="Times New Roman" w:hAnsi="Cambria" w:cs="Times New Roman"/>
          <w:b/>
          <w:kern w:val="28"/>
          <w:sz w:val="24"/>
          <w:szCs w:val="24"/>
          <w:lang w:val="bg-BG" w:eastAsia="en-GB" w:bidi="ar-SA"/>
        </w:rPr>
        <w:t>Член 4. Задължение за недопускане на нередности</w:t>
      </w:r>
      <w:bookmarkEnd w:id="19"/>
    </w:p>
    <w:p w14:paraId="6E2576A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4.1.</w:t>
      </w:r>
      <w:r w:rsidRPr="009B5063">
        <w:rPr>
          <w:rFonts w:ascii="Cambria" w:eastAsia="Times New Roman" w:hAnsi="Cambria" w:cs="Times New Roman"/>
          <w:sz w:val="24"/>
          <w:szCs w:val="24"/>
          <w:lang w:val="bg-BG" w:eastAsia="en-GB" w:bidi="ar-SA"/>
        </w:rPr>
        <w:t xml:space="preserve"> При изпълнението на договора крайният получател 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„нередност“ при изпълнението на договора и може да има съответните последици по членове 11.5, 13 и 20.</w:t>
      </w:r>
    </w:p>
    <w:p w14:paraId="2E4533B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4.2.</w:t>
      </w:r>
      <w:r w:rsidRPr="009B5063">
        <w:rPr>
          <w:rFonts w:ascii="Cambria" w:eastAsia="Times New Roman" w:hAnsi="Cambria" w:cs="Times New Roman"/>
          <w:sz w:val="24"/>
          <w:szCs w:val="24"/>
          <w:lang w:val="bg-BG" w:eastAsia="en-GB" w:bidi="ar-SA"/>
        </w:rPr>
        <w:t xml:space="preserve"> Крайният получател 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2FDEC27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Нарушенията по настоящия член се определят като „сериозни нередности“ при изпълнението на договора.</w:t>
      </w:r>
    </w:p>
    <w:p w14:paraId="0FD7ED4F"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69B7B681"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0" w:name="_Toc110605523"/>
      <w:r w:rsidRPr="009B5063">
        <w:rPr>
          <w:rFonts w:ascii="Cambria" w:eastAsia="Times New Roman" w:hAnsi="Cambria" w:cs="Times New Roman"/>
          <w:b/>
          <w:kern w:val="28"/>
          <w:sz w:val="24"/>
          <w:szCs w:val="24"/>
          <w:lang w:val="bg-BG" w:eastAsia="en-GB" w:bidi="ar-SA"/>
        </w:rPr>
        <w:t>Член 5. Измама, засягаща финансовите интереси на ЕС</w:t>
      </w:r>
      <w:bookmarkEnd w:id="20"/>
    </w:p>
    <w:p w14:paraId="47E165A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5.1.</w:t>
      </w:r>
      <w:r w:rsidRPr="009B5063">
        <w:rPr>
          <w:rFonts w:ascii="Cambria" w:eastAsia="Times New Roman" w:hAnsi="Cambria" w:cs="Times New Roman"/>
          <w:sz w:val="24"/>
          <w:szCs w:val="24"/>
          <w:lang w:val="bg-BG" w:eastAsia="en-GB" w:bidi="ar-SA"/>
        </w:rPr>
        <w:t xml:space="preserve"> Измама, засягаща финансовите интереси на Европейския съюз</w:t>
      </w:r>
      <w:r w:rsidRPr="009B5063">
        <w:rPr>
          <w:rFonts w:ascii="Cambria" w:eastAsia="Times New Roman" w:hAnsi="Cambria" w:cs="Times New Roman"/>
          <w:sz w:val="24"/>
          <w:szCs w:val="24"/>
          <w:vertAlign w:val="superscript"/>
          <w:lang w:val="bg-BG" w:eastAsia="en-GB" w:bidi="ar-SA"/>
        </w:rPr>
        <w:footnoteReference w:id="1"/>
      </w:r>
      <w:r w:rsidRPr="009B5063">
        <w:rPr>
          <w:rFonts w:ascii="Cambria" w:eastAsia="Times New Roman" w:hAnsi="Cambria" w:cs="Times New Roman"/>
          <w:sz w:val="24"/>
          <w:szCs w:val="24"/>
          <w:lang w:val="bg-BG" w:eastAsia="en-GB" w:bidi="ar-SA"/>
        </w:rPr>
        <w:t xml:space="preserve"> при изпълнение на договора, е налице във всеки от случаите:</w:t>
      </w:r>
    </w:p>
    <w:p w14:paraId="2D059C00"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5.1.1. по отношение на разходите по договора – всяко умишлено действие или бездействие, което се отнася до:</w:t>
      </w:r>
    </w:p>
    <w:p w14:paraId="4B3E67CB" w14:textId="7777777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използването или представянето на фалшиви, неверни или непълни декларации или документи, в резултат на което се </w:t>
      </w:r>
      <w:r w:rsidRPr="009B5063">
        <w:rPr>
          <w:rFonts w:ascii="Cambria" w:eastAsia="Times New Roman" w:hAnsi="Cambria" w:cs="Times New Roman"/>
          <w:sz w:val="24"/>
          <w:szCs w:val="24"/>
          <w:lang w:val="bg-BG" w:eastAsia="en-GB" w:bidi="ar-SA"/>
        </w:rPr>
        <w:lastRenderedPageBreak/>
        <w:t>присвояват или неправомерно се задържат средства или активи от бюджета на ЕС или бюджетите, управлявани от ЕС или от негово име;</w:t>
      </w:r>
    </w:p>
    <w:p w14:paraId="3420AEA3" w14:textId="7777777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proofErr w:type="spellStart"/>
      <w:r w:rsidRPr="009B5063">
        <w:rPr>
          <w:rFonts w:ascii="Cambria" w:eastAsia="Times New Roman" w:hAnsi="Cambria" w:cs="Times New Roman"/>
          <w:sz w:val="24"/>
          <w:szCs w:val="24"/>
          <w:lang w:val="bg-BG" w:eastAsia="en-GB" w:bidi="ar-SA"/>
        </w:rPr>
        <w:t>неоповестяването</w:t>
      </w:r>
      <w:proofErr w:type="spellEnd"/>
      <w:r w:rsidRPr="009B5063">
        <w:rPr>
          <w:rFonts w:ascii="Cambria" w:eastAsia="Times New Roman" w:hAnsi="Cambria" w:cs="Times New Roman"/>
          <w:sz w:val="24"/>
          <w:szCs w:val="24"/>
          <w:lang w:val="bg-BG" w:eastAsia="en-GB" w:bidi="ar-SA"/>
        </w:rPr>
        <w:t xml:space="preserve"> на информация в нарушение на конкретно задължение, което води до същия резултат; или</w:t>
      </w:r>
    </w:p>
    <w:p w14:paraId="64D87F86" w14:textId="19CD5247" w:rsidR="00942A22" w:rsidRPr="009B5063" w:rsidRDefault="00942A22" w:rsidP="00942A22">
      <w:pPr>
        <w:numPr>
          <w:ilvl w:val="0"/>
          <w:numId w:val="3"/>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неправилното използване на такива средства или активи за цели, различни от тези, за които те са</w:t>
      </w:r>
      <w:r w:rsidR="0056451E">
        <w:rPr>
          <w:rFonts w:ascii="Cambria" w:eastAsia="Times New Roman" w:hAnsi="Cambria" w:cs="Times New Roman"/>
          <w:sz w:val="24"/>
          <w:szCs w:val="24"/>
          <w:lang w:val="bg-BG" w:eastAsia="en-GB" w:bidi="ar-SA"/>
        </w:rPr>
        <w:t xml:space="preserve"> били първоначално предоставени.</w:t>
      </w:r>
      <w:r w:rsidRPr="009B5063">
        <w:rPr>
          <w:rFonts w:ascii="Cambria" w:eastAsia="Times New Roman" w:hAnsi="Cambria" w:cs="Times New Roman"/>
          <w:sz w:val="24"/>
          <w:szCs w:val="24"/>
          <w:lang w:val="bg-BG" w:eastAsia="en-GB" w:bidi="ar-SA"/>
        </w:rPr>
        <w:t xml:space="preserve"> </w:t>
      </w:r>
    </w:p>
    <w:p w14:paraId="60A12F7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5.1.2. по отношение на приходите от договора – всяко умишлено действие или бездействие, което се отнася до:</w:t>
      </w:r>
    </w:p>
    <w:p w14:paraId="22A7B943" w14:textId="77777777"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177AF391" w14:textId="77777777"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proofErr w:type="spellStart"/>
      <w:r w:rsidRPr="009B5063">
        <w:rPr>
          <w:rFonts w:ascii="Cambria" w:eastAsia="Times New Roman" w:hAnsi="Cambria" w:cs="Times New Roman"/>
          <w:sz w:val="24"/>
          <w:szCs w:val="24"/>
          <w:lang w:val="bg-BG" w:eastAsia="en-GB" w:bidi="ar-SA"/>
        </w:rPr>
        <w:t>неоповестяването</w:t>
      </w:r>
      <w:proofErr w:type="spellEnd"/>
      <w:r w:rsidRPr="009B5063">
        <w:rPr>
          <w:rFonts w:ascii="Cambria" w:eastAsia="Times New Roman" w:hAnsi="Cambria" w:cs="Times New Roman"/>
          <w:sz w:val="24"/>
          <w:szCs w:val="24"/>
          <w:lang w:val="bg-BG" w:eastAsia="en-GB" w:bidi="ar-SA"/>
        </w:rPr>
        <w:t xml:space="preserve"> на информация в нарушение на конкретно задължение, което води до същия резултат; или</w:t>
      </w:r>
    </w:p>
    <w:p w14:paraId="62DECC4D" w14:textId="3CF994EE" w:rsidR="00942A22" w:rsidRPr="009B5063" w:rsidRDefault="00942A22" w:rsidP="00942A22">
      <w:pPr>
        <w:numPr>
          <w:ilvl w:val="0"/>
          <w:numId w:val="2"/>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неправилното използване на законно предоставени полз</w:t>
      </w:r>
      <w:r w:rsidR="0056451E">
        <w:rPr>
          <w:rFonts w:ascii="Cambria" w:eastAsia="Times New Roman" w:hAnsi="Cambria" w:cs="Times New Roman"/>
          <w:sz w:val="24"/>
          <w:szCs w:val="24"/>
          <w:lang w:val="bg-BG" w:eastAsia="en-GB" w:bidi="ar-SA"/>
        </w:rPr>
        <w:t>и, което води до същия резултат.</w:t>
      </w:r>
    </w:p>
    <w:p w14:paraId="1850A2E2"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5.2.</w:t>
      </w:r>
      <w:r w:rsidRPr="009B5063">
        <w:rPr>
          <w:rFonts w:ascii="Cambria" w:eastAsia="Times New Roman" w:hAnsi="Cambria" w:cs="Times New Roman"/>
          <w:sz w:val="24"/>
          <w:szCs w:val="24"/>
          <w:lang w:val="bg-BG" w:eastAsia="en-GB" w:bidi="ar-SA"/>
        </w:rPr>
        <w:t xml:space="preserve"> По смисъла на чл. 5.1.1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688563B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5.3.</w:t>
      </w:r>
      <w:r w:rsidRPr="009B5063">
        <w:rPr>
          <w:rFonts w:ascii="Cambria" w:eastAsia="Times New Roman" w:hAnsi="Cambria" w:cs="Times New Roman"/>
          <w:sz w:val="24"/>
          <w:szCs w:val="24"/>
          <w:lang w:val="bg-BG" w:eastAsia="en-GB" w:bidi="ar-SA"/>
        </w:rPr>
        <w:t xml:space="preserve">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чл. 5.1.1.</w:t>
      </w:r>
    </w:p>
    <w:p w14:paraId="604F0C0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38CD98E"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1" w:name="_Toc110605524"/>
      <w:r w:rsidRPr="009B5063">
        <w:rPr>
          <w:rFonts w:ascii="Cambria" w:eastAsia="Times New Roman" w:hAnsi="Cambria" w:cs="Times New Roman"/>
          <w:b/>
          <w:kern w:val="28"/>
          <w:sz w:val="24"/>
          <w:szCs w:val="24"/>
          <w:lang w:val="bg-BG" w:eastAsia="en-GB" w:bidi="ar-SA"/>
        </w:rPr>
        <w:t>Член 6. Корупция, засягаща финансовите интереси на ЕС</w:t>
      </w:r>
      <w:bookmarkEnd w:id="21"/>
    </w:p>
    <w:p w14:paraId="5D83103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6.1. Корупция, засягаща финансовите интереси на ЕС</w:t>
      </w:r>
      <w:r w:rsidRPr="009B5063">
        <w:rPr>
          <w:rFonts w:ascii="Cambria" w:eastAsia="Times New Roman" w:hAnsi="Cambria" w:cs="Times New Roman"/>
          <w:sz w:val="24"/>
          <w:szCs w:val="24"/>
          <w:vertAlign w:val="superscript"/>
          <w:lang w:val="bg-BG" w:eastAsia="en-GB" w:bidi="ar-SA"/>
        </w:rPr>
        <w:footnoteReference w:id="2"/>
      </w:r>
      <w:r w:rsidRPr="009B5063">
        <w:rPr>
          <w:rFonts w:ascii="Cambria" w:eastAsia="Times New Roman" w:hAnsi="Cambria" w:cs="Times New Roman"/>
          <w:sz w:val="24"/>
          <w:szCs w:val="24"/>
          <w:lang w:val="bg-BG" w:eastAsia="en-GB" w:bidi="ar-SA"/>
        </w:rPr>
        <w:t xml:space="preserve"> при изпълнение на договора, е налице в случаите на:</w:t>
      </w:r>
    </w:p>
    <w:p w14:paraId="081158C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6.1.1.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1C87CBD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6.1.2.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w:t>
      </w:r>
      <w:r w:rsidRPr="009B5063">
        <w:rPr>
          <w:rFonts w:ascii="Cambria" w:eastAsia="Times New Roman" w:hAnsi="Cambria" w:cs="Times New Roman"/>
          <w:sz w:val="24"/>
          <w:szCs w:val="24"/>
          <w:lang w:val="bg-BG" w:eastAsia="en-GB" w:bidi="ar-SA"/>
        </w:rPr>
        <w:lastRenderedPageBreak/>
        <w:t>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0A3F97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 За целите на настоящия член „публичен служител“ означава:</w:t>
      </w:r>
    </w:p>
    <w:p w14:paraId="4DA6BF9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11120BB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i) „служител на ЕС“ означава лице, което е:</w:t>
      </w:r>
    </w:p>
    <w:p w14:paraId="7C58DE05" w14:textId="77777777" w:rsidR="00942A22" w:rsidRPr="009B5063" w:rsidRDefault="00942A22" w:rsidP="00942A22">
      <w:pPr>
        <w:numPr>
          <w:ilvl w:val="0"/>
          <w:numId w:val="9"/>
        </w:numPr>
        <w:spacing w:after="120" w:line="240" w:lineRule="auto"/>
        <w:contextualSpacing/>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784A64E4" w14:textId="77777777" w:rsidR="00942A22" w:rsidRPr="009B5063" w:rsidRDefault="00942A22" w:rsidP="00942A22">
      <w:pPr>
        <w:numPr>
          <w:ilvl w:val="0"/>
          <w:numId w:val="9"/>
        </w:numPr>
        <w:spacing w:after="120" w:line="240" w:lineRule="auto"/>
        <w:contextualSpacing/>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590D816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762B2383"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6FFE4E86"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0A17674A"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3EE2380E"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6.2.2.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078D5771"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6.3.</w:t>
      </w:r>
      <w:r w:rsidRPr="009B5063">
        <w:rPr>
          <w:rFonts w:ascii="Cambria" w:eastAsia="Times New Roman" w:hAnsi="Cambria" w:cs="Times New Roman"/>
          <w:sz w:val="24"/>
          <w:szCs w:val="24"/>
          <w:lang w:val="bg-BG" w:eastAsia="en-GB" w:bidi="ar-SA"/>
        </w:rPr>
        <w:t xml:space="preserve">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настоящия член.</w:t>
      </w:r>
    </w:p>
    <w:p w14:paraId="5460422C"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2" w:name="_Toc110605525"/>
      <w:r w:rsidRPr="009B5063">
        <w:rPr>
          <w:rFonts w:ascii="Cambria" w:eastAsia="Times New Roman" w:hAnsi="Cambria" w:cs="Times New Roman"/>
          <w:b/>
          <w:kern w:val="28"/>
          <w:sz w:val="24"/>
          <w:szCs w:val="24"/>
          <w:lang w:val="bg-BG" w:eastAsia="en-GB" w:bidi="ar-SA"/>
        </w:rPr>
        <w:lastRenderedPageBreak/>
        <w:t xml:space="preserve">Член 7. </w:t>
      </w:r>
      <w:bookmarkEnd w:id="12"/>
      <w:bookmarkEnd w:id="13"/>
      <w:bookmarkEnd w:id="14"/>
      <w:bookmarkEnd w:id="15"/>
      <w:r w:rsidRPr="009B5063">
        <w:rPr>
          <w:rFonts w:ascii="Cambria" w:eastAsia="Times New Roman" w:hAnsi="Cambria" w:cs="Times New Roman"/>
          <w:b/>
          <w:kern w:val="28"/>
          <w:sz w:val="24"/>
          <w:szCs w:val="24"/>
          <w:lang w:val="bg-BG" w:eastAsia="en-GB" w:bidi="ar-SA"/>
        </w:rPr>
        <w:t>Конфликт на интереси</w:t>
      </w:r>
      <w:bookmarkEnd w:id="16"/>
      <w:bookmarkEnd w:id="17"/>
      <w:bookmarkEnd w:id="22"/>
    </w:p>
    <w:p w14:paraId="0BD76DB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7.1.</w:t>
      </w:r>
      <w:r w:rsidRPr="009B5063">
        <w:rPr>
          <w:rFonts w:ascii="Cambria" w:eastAsia="Times New Roman" w:hAnsi="Cambria" w:cs="Times New Roman"/>
          <w:sz w:val="24"/>
          <w:szCs w:val="24"/>
          <w:lang w:val="bg-BG" w:eastAsia="en-GB" w:bidi="ar-SA"/>
        </w:rPr>
        <w:t xml:space="preserve"> Конфликт на интереси при изпълнението на договора, засягащ финансовите интереси на ЕС, е налице в следните случаи: </w:t>
      </w:r>
    </w:p>
    <w:p w14:paraId="62982C17"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7.1.1. съгласно чл. 61 от Регламент (ЕС, ЕВРАТОМ) № 2018/1046 - когато за безпристрастното и обективно изпълнение на функциите по договора за финансиране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 и/или</w:t>
      </w:r>
    </w:p>
    <w:p w14:paraId="02E053D0" w14:textId="45A8B0BF"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7.1.2. </w:t>
      </w:r>
      <w:r w:rsidR="00306959" w:rsidRPr="009B5063">
        <w:rPr>
          <w:rFonts w:ascii="Cambria" w:eastAsia="Times New Roman" w:hAnsi="Cambria" w:cs="Times New Roman"/>
          <w:sz w:val="24"/>
          <w:szCs w:val="24"/>
          <w:lang w:val="bg-BG" w:eastAsia="en-GB" w:bidi="ar-SA"/>
        </w:rPr>
        <w:t xml:space="preserve">съгласно чл. </w:t>
      </w:r>
      <w:r w:rsidR="00306959">
        <w:rPr>
          <w:rFonts w:ascii="Cambria" w:eastAsia="Times New Roman" w:hAnsi="Cambria" w:cs="Times New Roman"/>
          <w:sz w:val="24"/>
          <w:szCs w:val="24"/>
          <w:lang w:val="bg-BG" w:eastAsia="en-GB" w:bidi="ar-SA"/>
        </w:rPr>
        <w:t>70</w:t>
      </w:r>
      <w:r w:rsidR="00306959" w:rsidRPr="009B5063">
        <w:rPr>
          <w:rFonts w:ascii="Cambria" w:eastAsia="Times New Roman" w:hAnsi="Cambria" w:cs="Times New Roman"/>
          <w:sz w:val="24"/>
          <w:szCs w:val="24"/>
          <w:lang w:val="bg-BG" w:eastAsia="en-GB" w:bidi="ar-SA"/>
        </w:rPr>
        <w:t xml:space="preserve"> от Закона за противодействие на корупцията </w:t>
      </w:r>
      <w:r w:rsidR="00306959">
        <w:rPr>
          <w:rFonts w:ascii="Cambria" w:eastAsia="Times New Roman" w:hAnsi="Cambria" w:cs="Times New Roman"/>
          <w:sz w:val="24"/>
          <w:szCs w:val="24"/>
          <w:lang w:val="bg-BG" w:eastAsia="en-GB" w:bidi="ar-SA"/>
        </w:rPr>
        <w:t xml:space="preserve">(ЗПК) </w:t>
      </w:r>
      <w:r w:rsidR="00306959" w:rsidRPr="009B5063">
        <w:rPr>
          <w:rFonts w:ascii="Cambria" w:eastAsia="Times New Roman" w:hAnsi="Cambria" w:cs="Times New Roman"/>
          <w:sz w:val="24"/>
          <w:szCs w:val="24"/>
          <w:lang w:val="bg-BG" w:eastAsia="en-GB" w:bidi="ar-SA"/>
        </w:rPr>
        <w:t xml:space="preserve">- когато лице </w:t>
      </w:r>
      <w:r w:rsidR="00306959">
        <w:rPr>
          <w:rFonts w:ascii="Cambria" w:eastAsia="Times New Roman" w:hAnsi="Cambria" w:cs="Times New Roman"/>
          <w:sz w:val="24"/>
          <w:szCs w:val="24"/>
          <w:lang w:val="bg-BG" w:eastAsia="en-GB" w:bidi="ar-SA"/>
        </w:rPr>
        <w:t>заемащо публична длъжност</w:t>
      </w:r>
      <w:r w:rsidR="00306959" w:rsidRPr="009B5063">
        <w:rPr>
          <w:rFonts w:ascii="Cambria" w:eastAsia="Times New Roman" w:hAnsi="Cambria" w:cs="Times New Roman"/>
          <w:sz w:val="24"/>
          <w:szCs w:val="24"/>
          <w:lang w:val="bg-BG" w:eastAsia="en-GB" w:bidi="ar-SA"/>
        </w:rPr>
        <w:t>, което е страна или изпълнител по настоящия договор, или представлява страна по настоящия договор има частен интерес, който може да повлияе върху безпристрастното и обективното изпълнение на правомощията или задълженията му по служба като страна по договора. „Частен“ е всеки интерес, който води до облага от материален или нематериален характер за лицето</w:t>
      </w:r>
      <w:r w:rsidR="00306959">
        <w:rPr>
          <w:rFonts w:ascii="Cambria" w:eastAsia="Times New Roman" w:hAnsi="Cambria" w:cs="Times New Roman"/>
          <w:sz w:val="24"/>
          <w:szCs w:val="24"/>
          <w:lang w:val="bg-BG" w:eastAsia="en-GB" w:bidi="ar-SA"/>
        </w:rPr>
        <w:t>, заемащо публична длъжност</w:t>
      </w:r>
      <w:r w:rsidR="00306959" w:rsidRPr="009B5063">
        <w:rPr>
          <w:rFonts w:ascii="Cambria" w:eastAsia="Times New Roman" w:hAnsi="Cambria" w:cs="Times New Roman"/>
          <w:sz w:val="24"/>
          <w:szCs w:val="24"/>
          <w:lang w:val="bg-BG" w:eastAsia="en-GB" w:bidi="ar-SA"/>
        </w:rPr>
        <w:t xml:space="preserve">, или за свързани с него лица,   включително всяко поето задължение. „Облага“ и „свързани лица“ се разбират в смисъла, дефиниран съответно в чл. </w:t>
      </w:r>
      <w:r w:rsidR="00306959">
        <w:rPr>
          <w:rFonts w:ascii="Cambria" w:eastAsia="Times New Roman" w:hAnsi="Cambria" w:cs="Times New Roman"/>
          <w:sz w:val="24"/>
          <w:szCs w:val="24"/>
          <w:lang w:val="bg-BG" w:eastAsia="en-GB" w:bidi="ar-SA"/>
        </w:rPr>
        <w:t>72</w:t>
      </w:r>
      <w:r w:rsidR="00306959" w:rsidRPr="009B5063">
        <w:rPr>
          <w:rFonts w:ascii="Cambria" w:eastAsia="Times New Roman" w:hAnsi="Cambria" w:cs="Times New Roman"/>
          <w:sz w:val="24"/>
          <w:szCs w:val="24"/>
          <w:lang w:val="bg-BG" w:eastAsia="en-GB" w:bidi="ar-SA"/>
        </w:rPr>
        <w:t xml:space="preserve"> и § 1, т. </w:t>
      </w:r>
      <w:r w:rsidR="00306959">
        <w:rPr>
          <w:rFonts w:ascii="Cambria" w:eastAsia="Times New Roman" w:hAnsi="Cambria" w:cs="Times New Roman"/>
          <w:sz w:val="24"/>
          <w:szCs w:val="24"/>
          <w:lang w:val="bg-BG" w:eastAsia="en-GB" w:bidi="ar-SA"/>
        </w:rPr>
        <w:t>9</w:t>
      </w:r>
      <w:r w:rsidR="00306959" w:rsidRPr="009B5063">
        <w:rPr>
          <w:rFonts w:ascii="Cambria" w:eastAsia="Times New Roman" w:hAnsi="Cambria" w:cs="Times New Roman"/>
          <w:sz w:val="24"/>
          <w:szCs w:val="24"/>
          <w:lang w:val="bg-BG" w:eastAsia="en-GB" w:bidi="ar-SA"/>
        </w:rPr>
        <w:t xml:space="preserve"> от Допълнителните разпоредби на </w:t>
      </w:r>
      <w:r w:rsidR="00306959" w:rsidRPr="00FB4722">
        <w:rPr>
          <w:rFonts w:ascii="Cambria" w:eastAsia="Times New Roman" w:hAnsi="Cambria" w:cs="Times New Roman"/>
          <w:sz w:val="24"/>
          <w:szCs w:val="24"/>
          <w:lang w:val="bg-BG" w:eastAsia="en-GB" w:bidi="ar-SA"/>
        </w:rPr>
        <w:t>Закона за противодействие на корупцията</w:t>
      </w:r>
      <w:r w:rsidR="00306959" w:rsidRPr="009B5063">
        <w:rPr>
          <w:rFonts w:ascii="Cambria" w:eastAsia="Times New Roman" w:hAnsi="Cambria" w:cs="Times New Roman"/>
          <w:sz w:val="24"/>
          <w:szCs w:val="24"/>
          <w:lang w:val="bg-BG" w:eastAsia="en-GB" w:bidi="ar-SA"/>
        </w:rPr>
        <w:t xml:space="preserve"> и/или</w:t>
      </w:r>
    </w:p>
    <w:p w14:paraId="72FC03CA"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7.1.3. когато:</w:t>
      </w:r>
    </w:p>
    <w:p w14:paraId="492A4330" w14:textId="6B0AA5D3"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ако не е бюджетно предприятие, сключи трудов или друг договор за изпълнение на ръководни или контролни функции с, или се представлява от, 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w:t>
      </w:r>
    </w:p>
    <w:p w14:paraId="75605B15" w14:textId="1B993B2B"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 xml:space="preserve"> е придобило дялове или акции от капитала на крайния получател или извърши консултантска дейност по отношение на крайния получател; </w:t>
      </w:r>
    </w:p>
    <w:p w14:paraId="0C931BE2" w14:textId="1B415F29" w:rsidR="00942A22" w:rsidRPr="009B5063" w:rsidRDefault="00942A22" w:rsidP="00942A22">
      <w:pPr>
        <w:numPr>
          <w:ilvl w:val="0"/>
          <w:numId w:val="4"/>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напускането </w:t>
      </w:r>
      <w:r w:rsidR="0056451E">
        <w:rPr>
          <w:rFonts w:ascii="Cambria" w:eastAsia="Times New Roman" w:hAnsi="Cambria" w:cs="Times New Roman"/>
          <w:sz w:val="24"/>
          <w:szCs w:val="24"/>
          <w:lang w:val="bg-BG" w:eastAsia="en-GB" w:bidi="ar-SA"/>
        </w:rPr>
        <w:t>ѝ</w:t>
      </w:r>
      <w:r w:rsidRPr="009B5063">
        <w:rPr>
          <w:rFonts w:ascii="Cambria" w:eastAsia="Times New Roman" w:hAnsi="Cambria" w:cs="Times New Roman"/>
          <w:sz w:val="24"/>
          <w:szCs w:val="24"/>
          <w:lang w:val="bg-BG" w:eastAsia="en-GB" w:bidi="ar-SA"/>
        </w:rPr>
        <w:t>;</w:t>
      </w:r>
    </w:p>
    <w:p w14:paraId="02A16C45"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7.1.4. когато бъде установено, че:</w:t>
      </w:r>
    </w:p>
    <w:p w14:paraId="05C34B44"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крайният получател се е опитал да:</w:t>
      </w:r>
    </w:p>
    <w:p w14:paraId="302B2C06" w14:textId="77777777" w:rsidR="00942A22" w:rsidRPr="009B5063" w:rsidRDefault="00942A22" w:rsidP="00942A22">
      <w:pPr>
        <w:numPr>
          <w:ilvl w:val="0"/>
          <w:numId w:val="7"/>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 xml:space="preserve">повлияе на вземането на решение от страна на СНД на ПИТ, свързано с отстраняването, подбора или възлагането, </w:t>
      </w:r>
      <w:r w:rsidRPr="009B5063">
        <w:rPr>
          <w:rFonts w:ascii="Cambria" w:eastAsia="Calibri" w:hAnsi="Cambria" w:cs="Times New Roman"/>
          <w:sz w:val="24"/>
          <w:szCs w:val="24"/>
          <w:lang w:val="bg-BG" w:eastAsia="en-GB" w:bidi="ar-SA"/>
        </w:rPr>
        <w:lastRenderedPageBreak/>
        <w:t>включително чрез предоставяне на невярна или заблуждаваща информация, или</w:t>
      </w:r>
    </w:p>
    <w:p w14:paraId="0344B51F" w14:textId="77777777" w:rsidR="00942A22" w:rsidRPr="009B5063" w:rsidRDefault="00942A22" w:rsidP="00942A22">
      <w:pPr>
        <w:numPr>
          <w:ilvl w:val="0"/>
          <w:numId w:val="7"/>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 xml:space="preserve">получи информация, която може да му даде неоснователно предимство в процедурата за </w:t>
      </w:r>
      <w:r w:rsidRPr="009B5063">
        <w:rPr>
          <w:rFonts w:ascii="Cambria" w:eastAsia="Times New Roman" w:hAnsi="Cambria" w:cs="Times New Roman"/>
          <w:sz w:val="24"/>
          <w:szCs w:val="24"/>
          <w:lang w:val="bg-BG" w:eastAsia="en-GB" w:bidi="ar-SA"/>
        </w:rPr>
        <w:t>предоставяне на средства</w:t>
      </w:r>
      <w:r w:rsidRPr="009B5063">
        <w:rPr>
          <w:rFonts w:ascii="Cambria" w:eastAsia="Calibri" w:hAnsi="Cambria" w:cs="Times New Roman"/>
          <w:sz w:val="24"/>
          <w:szCs w:val="24"/>
          <w:lang w:val="bg-BG" w:eastAsia="en-GB" w:bidi="ar-SA"/>
        </w:rPr>
        <w:t>.</w:t>
      </w:r>
    </w:p>
    <w:p w14:paraId="7DE50D69"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по отношение на крайния получател е налице неравнопоставеност по смисъла по чл. 44, ал. 5 от Закона за обществени поръчки по отношение на процедурата за подбор на предложения за изпълнение на инвестиции.</w:t>
      </w:r>
    </w:p>
    <w:p w14:paraId="57405E9B" w14:textId="77777777" w:rsidR="00942A22" w:rsidRPr="009B5063" w:rsidRDefault="00942A22" w:rsidP="00942A22">
      <w:pPr>
        <w:numPr>
          <w:ilvl w:val="0"/>
          <w:numId w:val="6"/>
        </w:numPr>
        <w:spacing w:after="120" w:line="240" w:lineRule="auto"/>
        <w:ind w:left="144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крайният получател е:</w:t>
      </w:r>
    </w:p>
    <w:p w14:paraId="5B7A575E" w14:textId="77777777" w:rsidR="00942A22" w:rsidRPr="009B5063" w:rsidRDefault="00942A22" w:rsidP="00942A22">
      <w:pPr>
        <w:numPr>
          <w:ilvl w:val="0"/>
          <w:numId w:val="8"/>
        </w:numPr>
        <w:spacing w:after="120" w:line="240" w:lineRule="auto"/>
        <w:ind w:left="1800"/>
        <w:jc w:val="both"/>
        <w:rPr>
          <w:rFonts w:ascii="Cambria" w:eastAsia="Calibri" w:hAnsi="Cambria" w:cs="Times New Roman"/>
          <w:sz w:val="24"/>
          <w:szCs w:val="24"/>
          <w:lang w:val="bg-BG" w:eastAsia="en-GB" w:bidi="ar-SA"/>
        </w:rPr>
      </w:pPr>
      <w:r w:rsidRPr="009B5063">
        <w:rPr>
          <w:rFonts w:ascii="Cambria" w:eastAsia="Calibri" w:hAnsi="Cambria" w:cs="Times New Roman"/>
          <w:sz w:val="24"/>
          <w:szCs w:val="24"/>
          <w:lang w:val="bg-BG" w:eastAsia="en-GB"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F76A309" w14:textId="77777777" w:rsidR="00942A22" w:rsidRPr="009B5063" w:rsidRDefault="00942A22" w:rsidP="00942A22">
      <w:pPr>
        <w:numPr>
          <w:ilvl w:val="0"/>
          <w:numId w:val="8"/>
        </w:numPr>
        <w:spacing w:after="120" w:line="240" w:lineRule="auto"/>
        <w:ind w:left="1800"/>
        <w:jc w:val="both"/>
        <w:rPr>
          <w:rFonts w:ascii="Cambria" w:eastAsia="Times New Roman" w:hAnsi="Cambria" w:cs="Times New Roman"/>
          <w:sz w:val="24"/>
          <w:szCs w:val="24"/>
          <w:lang w:val="bg-BG" w:eastAsia="en-GB" w:bidi="ar-SA"/>
        </w:rPr>
      </w:pPr>
      <w:r w:rsidRPr="009B5063">
        <w:rPr>
          <w:rFonts w:ascii="Cambria" w:eastAsia="Calibri" w:hAnsi="Cambria" w:cs="Times New Roman"/>
          <w:sz w:val="24"/>
          <w:szCs w:val="24"/>
          <w:lang w:val="bg-BG" w:eastAsia="en-GB"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559941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7.2.</w:t>
      </w:r>
      <w:r w:rsidRPr="009B5063">
        <w:rPr>
          <w:rFonts w:ascii="Cambria" w:eastAsia="Times New Roman" w:hAnsi="Cambria" w:cs="Times New Roman"/>
          <w:sz w:val="24"/>
          <w:szCs w:val="24"/>
          <w:lang w:val="bg-BG" w:eastAsia="en-GB" w:bidi="ar-SA"/>
        </w:rPr>
        <w:t xml:space="preserve"> Конфликт на интереси е налице и когато крайният получател е сключил договор за възлагане на дейности по изпълнението на одобрената инвестиция, като:</w:t>
      </w:r>
    </w:p>
    <w:p w14:paraId="58923D7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7.2.1.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7D4E0B7F" w14:textId="309397A4"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7.2.2. </w:t>
      </w:r>
      <w:r w:rsidR="00306959" w:rsidRPr="009B5063">
        <w:rPr>
          <w:rFonts w:ascii="Cambria" w:eastAsia="Times New Roman" w:hAnsi="Cambria" w:cs="Times New Roman"/>
          <w:sz w:val="24"/>
          <w:szCs w:val="24"/>
          <w:lang w:val="bg-BG" w:eastAsia="en-GB" w:bidi="ar-SA"/>
        </w:rPr>
        <w:t>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w:t>
      </w:r>
      <w:r w:rsidR="00306959">
        <w:rPr>
          <w:rFonts w:ascii="Cambria" w:eastAsia="Times New Roman" w:hAnsi="Cambria" w:cs="Times New Roman"/>
          <w:sz w:val="24"/>
          <w:szCs w:val="24"/>
          <w:lang w:val="bg-BG" w:eastAsia="en-GB" w:bidi="ar-SA"/>
        </w:rPr>
        <w:t>и до облага по смисъла на чл. 72</w:t>
      </w:r>
      <w:r w:rsidR="00306959" w:rsidRPr="009B5063">
        <w:rPr>
          <w:rFonts w:ascii="Cambria" w:eastAsia="Times New Roman" w:hAnsi="Cambria" w:cs="Times New Roman"/>
          <w:sz w:val="24"/>
          <w:szCs w:val="24"/>
          <w:lang w:val="bg-BG" w:eastAsia="en-GB" w:bidi="ar-SA"/>
        </w:rPr>
        <w:t xml:space="preserve">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договора.</w:t>
      </w:r>
    </w:p>
    <w:p w14:paraId="361C099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6CA8A27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 посочените в чл. 7.2.1 и 7.2.2 случаи засегнатите от конфликта на интереси разходи, извършени от крайния получател, се считат за недопустими и не подлежат на възстановяване от СНД.</w:t>
      </w:r>
    </w:p>
    <w:p w14:paraId="1C6DD3C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3C622846"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3" w:name="_Toc110605526"/>
      <w:r w:rsidRPr="009B5063">
        <w:rPr>
          <w:rFonts w:ascii="Cambria" w:eastAsia="Times New Roman" w:hAnsi="Cambria" w:cs="Times New Roman"/>
          <w:b/>
          <w:kern w:val="28"/>
          <w:sz w:val="24"/>
          <w:szCs w:val="24"/>
          <w:lang w:val="bg-BG" w:eastAsia="en-GB" w:bidi="ar-SA"/>
        </w:rPr>
        <w:t>Член 8. Двойно финансиране, засягащо финансовите интереси на ЕС</w:t>
      </w:r>
      <w:bookmarkEnd w:id="23"/>
    </w:p>
    <w:p w14:paraId="1CAFDB0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8.1.</w:t>
      </w:r>
      <w:r w:rsidRPr="009B5063">
        <w:rPr>
          <w:rFonts w:ascii="Cambria" w:eastAsia="Times New Roman" w:hAnsi="Cambria" w:cs="Times New Roman"/>
          <w:sz w:val="24"/>
          <w:szCs w:val="24"/>
          <w:lang w:val="bg-BG" w:eastAsia="en-GB" w:bidi="ar-SA"/>
        </w:rPr>
        <w:t xml:space="preserve"> В съответствие с чл. 9 от Регламент (ЕС) 2021/241 двойно финансиране при изпълнението на договора, засягащо финансовите интереси на ЕС, е налице, когато дейности по договора получават подкрепа едновременно от МВУ и от други програми и инструменти на ЕС, като тази подкрепа покрива същите разходи. При никакви обстоятелства едни и същи разходи не могат да се финансират два пъти от бюджета на ЕС.</w:t>
      </w:r>
    </w:p>
    <w:p w14:paraId="2171531D" w14:textId="4F9A972D"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8.2.</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С оглед недопускане на двойно финансиране на дейностите, които са част от инвестицията, финансирана от МВУ, крайният получател се задължава незабавно да информира СНД за всякакви многократни заявления и многократни плащания на безвъзмездно финансиране, свързани с една и съща дейност по инвестицията. При подаването на всеки дневен финансов отчет (ДФО) съгласно чл. 10 да декларира пред СНД пълната актуална информация за свързани проекти или инвестиции, които той изпълнява с финансиране от други програми и източници.</w:t>
      </w:r>
    </w:p>
    <w:p w14:paraId="138E374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8.3.</w:t>
      </w:r>
      <w:r w:rsidRPr="009B5063">
        <w:rPr>
          <w:rFonts w:ascii="Cambria" w:eastAsia="Times New Roman" w:hAnsi="Cambria" w:cs="Times New Roman"/>
          <w:sz w:val="24"/>
          <w:szCs w:val="24"/>
          <w:lang w:val="bg-BG" w:eastAsia="en-GB" w:bidi="ar-SA"/>
        </w:rPr>
        <w:t xml:space="preserve"> При установяване на случаи на двойно финансиране, разходът не се финансира със средства от МВУ. Ако разходът е вече платен от СНД към крайния получател,  СНД предприема действия за възстановяване на неправомерно изплатените или неправилно използвани от крайния получател суми съгласно приложимото национално законодателство за събиране на вземания.</w:t>
      </w:r>
    </w:p>
    <w:p w14:paraId="51EBA46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80E64FF"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4" w:name="_Toc110605527"/>
      <w:r w:rsidRPr="009B5063">
        <w:rPr>
          <w:rFonts w:ascii="Cambria" w:eastAsia="Times New Roman" w:hAnsi="Cambria" w:cs="Times New Roman"/>
          <w:b/>
          <w:kern w:val="28"/>
          <w:sz w:val="24"/>
          <w:szCs w:val="24"/>
          <w:lang w:val="bg-BG" w:eastAsia="en-GB" w:bidi="ar-SA"/>
        </w:rPr>
        <w:t>Член 9. Счетоводно отчитане, проверки, съхраняване на документация</w:t>
      </w:r>
      <w:bookmarkEnd w:id="24"/>
    </w:p>
    <w:p w14:paraId="3B456E3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9.1.</w:t>
      </w:r>
      <w:r w:rsidRPr="009B5063">
        <w:rPr>
          <w:rFonts w:ascii="Cambria" w:eastAsia="Times New Roman" w:hAnsi="Cambria" w:cs="Times New Roman"/>
          <w:sz w:val="24"/>
          <w:szCs w:val="24"/>
          <w:lang w:val="bg-BG" w:eastAsia="en-GB" w:bidi="ar-SA"/>
        </w:rPr>
        <w:t xml:space="preserve"> Крайният получател трябва да води точна и редовна счетоводна 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Pr="009B5063">
        <w:rPr>
          <w:rFonts w:ascii="Cambria" w:eastAsia="Times New Roman" w:hAnsi="Cambria" w:cs="Times New Roman"/>
          <w:color w:val="000000"/>
          <w:sz w:val="24"/>
          <w:szCs w:val="24"/>
          <w:lang w:val="bg-BG" w:eastAsia="en-GB" w:bidi="ar-SA"/>
        </w:rPr>
        <w:t>,</w:t>
      </w:r>
      <w:r w:rsidRPr="009B5063">
        <w:rPr>
          <w:rFonts w:ascii="Cambria" w:eastAsia="Times New Roman" w:hAnsi="Cambria" w:cs="Times New Roman"/>
          <w:sz w:val="24"/>
          <w:szCs w:val="24"/>
          <w:lang w:val="bg-BG" w:eastAsia="en-GB" w:bidi="ar-SA"/>
        </w:rPr>
        <w:t xml:space="preserve"> предоставяща своевременно точна, пълна и надеждна информация</w:t>
      </w:r>
      <w:r w:rsidRPr="009B5063">
        <w:rPr>
          <w:rFonts w:ascii="Cambria" w:eastAsia="Times New Roman" w:hAnsi="Cambria" w:cs="Times New Roman"/>
          <w:color w:val="000000"/>
          <w:sz w:val="24"/>
          <w:szCs w:val="24"/>
          <w:lang w:val="bg-BG" w:eastAsia="en-GB" w:bidi="ar-SA"/>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Pr="009B5063">
        <w:rPr>
          <w:rFonts w:ascii="Cambria" w:eastAsia="Times New Roman" w:hAnsi="Cambria" w:cs="Times New Roman"/>
          <w:sz w:val="24"/>
          <w:szCs w:val="24"/>
          <w:lang w:val="bg-BG" w:eastAsia="en-GB" w:bidi="ar-SA"/>
        </w:rPr>
        <w:t xml:space="preserve">. </w:t>
      </w:r>
      <w:r w:rsidRPr="009B5063">
        <w:rPr>
          <w:rFonts w:ascii="Cambria" w:eastAsia="Times New Roman" w:hAnsi="Cambria" w:cs="Times New Roman"/>
          <w:color w:val="000000"/>
          <w:sz w:val="24"/>
          <w:szCs w:val="24"/>
          <w:lang w:val="bg-BG" w:eastAsia="en-GB" w:bidi="ar-SA"/>
        </w:rPr>
        <w:t>Счетоводните отчети и разходите, свързани с проекта, трябва да подлежат на ясно идентифициране и проверка</w:t>
      </w:r>
      <w:r w:rsidRPr="009B5063">
        <w:rPr>
          <w:rFonts w:ascii="Cambria" w:eastAsia="Times New Roman" w:hAnsi="Cambria" w:cs="Times New Roman"/>
          <w:sz w:val="24"/>
          <w:szCs w:val="24"/>
          <w:lang w:val="bg-BG" w:eastAsia="en-GB" w:bidi="ar-SA"/>
        </w:rPr>
        <w:t>.</w:t>
      </w:r>
    </w:p>
    <w:p w14:paraId="71A21D2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9.2.</w:t>
      </w:r>
      <w:r w:rsidRPr="009B5063">
        <w:rPr>
          <w:rFonts w:ascii="Cambria" w:eastAsia="Times New Roman" w:hAnsi="Cambria" w:cs="Times New Roman"/>
          <w:sz w:val="24"/>
          <w:szCs w:val="24"/>
          <w:lang w:val="bg-BG" w:eastAsia="en-GB" w:bidi="ar-SA"/>
        </w:rPr>
        <w:t xml:space="preserve">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w:t>
      </w:r>
      <w:proofErr w:type="spellStart"/>
      <w:r w:rsidRPr="009B5063">
        <w:rPr>
          <w:rFonts w:ascii="Cambria" w:eastAsia="Times New Roman" w:hAnsi="Cambria" w:cs="Times New Roman"/>
          <w:sz w:val="24"/>
          <w:szCs w:val="24"/>
          <w:lang w:val="bg-BG" w:eastAsia="en-GB" w:bidi="ar-SA"/>
        </w:rPr>
        <w:t>проследими</w:t>
      </w:r>
      <w:proofErr w:type="spellEnd"/>
      <w:r w:rsidRPr="009B5063">
        <w:rPr>
          <w:rFonts w:ascii="Cambria" w:eastAsia="Times New Roman" w:hAnsi="Cambria" w:cs="Times New Roman"/>
          <w:sz w:val="24"/>
          <w:szCs w:val="24"/>
          <w:lang w:val="bg-BG" w:eastAsia="en-GB" w:bidi="ar-SA"/>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авансово от СНД.</w:t>
      </w:r>
    </w:p>
    <w:p w14:paraId="73464872" w14:textId="7AAF9CD3"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9.3.</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 xml:space="preserve">Крайният получател следва да гарантира, че данните, посочени в </w:t>
      </w:r>
      <w:bookmarkStart w:id="25" w:name="_Hlk184054185"/>
      <w:r w:rsidR="00C0244D" w:rsidRPr="00C0244D">
        <w:rPr>
          <w:rFonts w:ascii="Cambria" w:eastAsia="Times New Roman" w:hAnsi="Cambria" w:cs="Times New Roman"/>
          <w:sz w:val="24"/>
          <w:szCs w:val="24"/>
          <w:lang w:val="bg-BG" w:eastAsia="en-GB" w:bidi="ar-SA"/>
        </w:rPr>
        <w:t xml:space="preserve">ДФО и/или </w:t>
      </w:r>
      <w:bookmarkEnd w:id="25"/>
      <w:r w:rsidR="00C0244D" w:rsidRPr="00C0244D">
        <w:rPr>
          <w:rFonts w:ascii="Cambria" w:eastAsia="Times New Roman" w:hAnsi="Cambria" w:cs="Times New Roman"/>
          <w:sz w:val="24"/>
          <w:szCs w:val="24"/>
          <w:lang w:val="bg-BG" w:eastAsia="en-GB" w:bidi="ar-SA"/>
        </w:rPr>
        <w:t>ФТО, предвидени в чл. 10,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чл. 9.8.</w:t>
      </w:r>
    </w:p>
    <w:p w14:paraId="6A563C6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lastRenderedPageBreak/>
        <w:t>9.4</w:t>
      </w:r>
      <w:r w:rsidRPr="009B5063">
        <w:rPr>
          <w:rFonts w:ascii="Cambria" w:eastAsia="Times New Roman" w:hAnsi="Cambria" w:cs="Times New Roman"/>
          <w:color w:val="000000"/>
          <w:sz w:val="24"/>
          <w:szCs w:val="24"/>
          <w:lang w:val="bg-BG" w:eastAsia="en-GB" w:bidi="ar-SA"/>
        </w:rPr>
        <w:t xml:space="preserve">. Крайният получател е длъжен да допуска СНД, </w:t>
      </w:r>
      <w:r w:rsidRPr="009B5063">
        <w:rPr>
          <w:rFonts w:ascii="Cambria" w:eastAsia="Times New Roman" w:hAnsi="Cambria" w:cs="Times New Roman"/>
          <w:sz w:val="24"/>
          <w:szCs w:val="24"/>
          <w:lang w:val="bg-BG" w:eastAsia="en-GB" w:bidi="ar-SA"/>
        </w:rPr>
        <w:t xml:space="preserve">упълномощените от него лица, </w:t>
      </w:r>
      <w:r w:rsidRPr="009B5063">
        <w:rPr>
          <w:rFonts w:ascii="Cambria" w:eastAsia="Times New Roman" w:hAnsi="Cambria" w:cs="Times New Roman"/>
          <w:color w:val="000000"/>
          <w:sz w:val="24"/>
          <w:szCs w:val="24"/>
          <w:lang w:val="bg-BG" w:eastAsia="en-GB" w:bidi="ar-SA"/>
        </w:rPr>
        <w:t>националните контролни и одитиращи органи, Европейската комисия, Европейската служба за борба с измамите, Европейската сметна палата</w:t>
      </w:r>
      <w:r w:rsidRPr="009B5063">
        <w:rPr>
          <w:rFonts w:ascii="Cambria" w:eastAsia="Times New Roman" w:hAnsi="Cambria" w:cs="Times New Roman"/>
          <w:snapToGrid w:val="0"/>
          <w:sz w:val="24"/>
          <w:szCs w:val="24"/>
          <w:lang w:val="bg-BG" w:bidi="ar-SA"/>
        </w:rPr>
        <w:t xml:space="preserve">, Изпълнителна агенция „Одит на средствата от ЕС“, Агенцията за държавна финансова инспекция, Националната агенция за приходите и външните одитори, извършващи проверки съгласно чл. 11.8, </w:t>
      </w:r>
      <w:r w:rsidRPr="009B5063">
        <w:rPr>
          <w:rFonts w:ascii="Cambria" w:eastAsia="Times New Roman" w:hAnsi="Cambria" w:cs="Times New Roman"/>
          <w:color w:val="000000"/>
          <w:sz w:val="24"/>
          <w:szCs w:val="24"/>
          <w:lang w:val="bg-BG" w:eastAsia="en-GB" w:bidi="ar-SA"/>
        </w:rPr>
        <w:t xml:space="preserve">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9B5063">
        <w:rPr>
          <w:rFonts w:ascii="Cambria" w:eastAsia="Times New Roman" w:hAnsi="Cambria" w:cs="Times New Roman"/>
          <w:color w:val="000000"/>
          <w:sz w:val="24"/>
          <w:szCs w:val="24"/>
          <w:lang w:val="bg-BG" w:eastAsia="en-GB" w:bidi="ar-SA"/>
        </w:rPr>
        <w:t>разходооправдателните</w:t>
      </w:r>
      <w:proofErr w:type="spellEnd"/>
      <w:r w:rsidRPr="009B5063">
        <w:rPr>
          <w:rFonts w:ascii="Cambria" w:eastAsia="Times New Roman" w:hAnsi="Cambria" w:cs="Times New Roman"/>
          <w:color w:val="000000"/>
          <w:sz w:val="24"/>
          <w:szCs w:val="24"/>
          <w:lang w:val="bg-BG" w:eastAsia="en-GB" w:bidi="ar-SA"/>
        </w:rPr>
        <w:t xml:space="preserve">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Pr="009B5063">
        <w:rPr>
          <w:rFonts w:ascii="Cambria" w:eastAsia="Times New Roman" w:hAnsi="Cambria" w:cs="Times New Roman"/>
          <w:sz w:val="24"/>
          <w:szCs w:val="24"/>
          <w:lang w:val="bg-BG" w:eastAsia="en-GB" w:bidi="ar-SA"/>
        </w:rPr>
        <w:t xml:space="preserve"> изтичане на сроковете, посочени в чл. 9.8.</w:t>
      </w:r>
    </w:p>
    <w:p w14:paraId="0958AA3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9.5.</w:t>
      </w:r>
      <w:r w:rsidRPr="009B5063">
        <w:rPr>
          <w:rFonts w:ascii="Cambria" w:eastAsia="Times New Roman" w:hAnsi="Cambria" w:cs="Times New Roman"/>
          <w:sz w:val="24"/>
          <w:szCs w:val="24"/>
          <w:lang w:val="bg-BG" w:eastAsia="en-GB" w:bidi="ar-SA"/>
        </w:rPr>
        <w:t xml:space="preserve"> В изпълнение на задължението си по чл. 9.4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B5063">
        <w:rPr>
          <w:rFonts w:ascii="Cambria" w:eastAsia="Times New Roman" w:hAnsi="Cambria" w:cs="Times New Roman"/>
          <w:snapToGrid w:val="0"/>
          <w:sz w:val="24"/>
          <w:szCs w:val="24"/>
          <w:lang w:val="bg-BG" w:bidi="ar-SA"/>
        </w:rPr>
        <w:t xml:space="preserve">. Тези документи включват </w:t>
      </w:r>
      <w:r w:rsidRPr="009B5063">
        <w:rPr>
          <w:rFonts w:ascii="Cambria" w:eastAsia="Times New Roman" w:hAnsi="Cambria" w:cs="Times New Roman"/>
          <w:sz w:val="24"/>
          <w:szCs w:val="24"/>
          <w:lang w:val="bg-BG" w:eastAsia="en-GB" w:bidi="ar-SA"/>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Pr="009B5063">
        <w:rPr>
          <w:rFonts w:ascii="Cambria" w:eastAsia="Times New Roman" w:hAnsi="Cambria" w:cs="Times New Roman"/>
          <w:snapToGrid w:val="0"/>
          <w:sz w:val="24"/>
          <w:szCs w:val="24"/>
          <w:lang w:val="bg-BG" w:bidi="ar-SA"/>
        </w:rPr>
        <w:t xml:space="preserve">. </w:t>
      </w:r>
    </w:p>
    <w:p w14:paraId="2986D58D" w14:textId="77777777" w:rsidR="00942A22" w:rsidRPr="009B5063" w:rsidRDefault="00942A22" w:rsidP="00942A22">
      <w:pPr>
        <w:spacing w:after="120" w:line="240" w:lineRule="auto"/>
        <w:jc w:val="both"/>
        <w:rPr>
          <w:rFonts w:ascii="Cambria" w:eastAsia="Times New Roman" w:hAnsi="Cambria" w:cs="Times New Roman"/>
          <w:snapToGrid w:val="0"/>
          <w:sz w:val="24"/>
          <w:szCs w:val="24"/>
          <w:lang w:val="bg-BG" w:bidi="ar-SA"/>
        </w:rPr>
      </w:pPr>
      <w:r w:rsidRPr="009B5063">
        <w:rPr>
          <w:rFonts w:ascii="Cambria" w:eastAsia="Times New Roman" w:hAnsi="Cambria" w:cs="Times New Roman"/>
          <w:b/>
          <w:bCs/>
          <w:snapToGrid w:val="0"/>
          <w:sz w:val="24"/>
          <w:szCs w:val="24"/>
          <w:lang w:val="bg-BG" w:bidi="ar-SA"/>
        </w:rPr>
        <w:t>9.6.</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9.5,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4BB465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napToGrid w:val="0"/>
          <w:sz w:val="24"/>
          <w:szCs w:val="24"/>
          <w:lang w:val="bg-BG" w:bidi="ar-SA"/>
        </w:rPr>
        <w:t>9.7.</w:t>
      </w:r>
      <w:r w:rsidRPr="009B5063">
        <w:rPr>
          <w:rFonts w:ascii="Cambria" w:eastAsia="Times New Roman" w:hAnsi="Cambria" w:cs="Times New Roman"/>
          <w:snapToGrid w:val="0"/>
          <w:sz w:val="24"/>
          <w:szCs w:val="24"/>
          <w:lang w:val="bg-BG" w:bidi="ar-SA"/>
        </w:rPr>
        <w:t xml:space="preserve"> </w:t>
      </w:r>
      <w:r w:rsidRPr="009B5063">
        <w:rPr>
          <w:rFonts w:ascii="Cambria" w:eastAsia="Times New Roman" w:hAnsi="Cambria" w:cs="Times New Roman"/>
          <w:sz w:val="24"/>
          <w:szCs w:val="24"/>
          <w:lang w:val="bg-BG" w:eastAsia="en-GB" w:bidi="ar-SA"/>
        </w:rPr>
        <w:t>Крайният получател</w:t>
      </w:r>
      <w:r w:rsidRPr="009B5063">
        <w:rPr>
          <w:rFonts w:ascii="Cambria" w:eastAsia="Times New Roman" w:hAnsi="Cambria" w:cs="Times New Roman"/>
          <w:snapToGrid w:val="0"/>
          <w:sz w:val="24"/>
          <w:szCs w:val="24"/>
          <w:lang w:val="bg-BG" w:bidi="ar-SA"/>
        </w:rPr>
        <w:t xml:space="preserve"> гарантира, че правата на </w:t>
      </w:r>
      <w:r w:rsidRPr="009B5063">
        <w:rPr>
          <w:rFonts w:ascii="Cambria" w:eastAsia="Times New Roman" w:hAnsi="Cambria" w:cs="Times New Roman"/>
          <w:sz w:val="24"/>
          <w:szCs w:val="24"/>
          <w:lang w:val="bg-BG" w:eastAsia="en-GB" w:bidi="ar-SA"/>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Pr="009B5063">
        <w:rPr>
          <w:rFonts w:ascii="Cambria" w:eastAsia="Times New Roman" w:hAnsi="Cambria" w:cs="Times New Roman"/>
          <w:snapToGrid w:val="0"/>
          <w:sz w:val="24"/>
          <w:szCs w:val="24"/>
          <w:lang w:val="bg-BG" w:bidi="ar-SA"/>
        </w:rPr>
        <w:t xml:space="preserve">външните одитори, извършващи проверки съгласно чл. 11.8, да извършват одити, проверки и проучвания, ще се </w:t>
      </w:r>
      <w:r w:rsidRPr="009B5063">
        <w:rPr>
          <w:rFonts w:ascii="Cambria" w:eastAsia="Times New Roman" w:hAnsi="Cambria" w:cs="Times New Roman"/>
          <w:sz w:val="24"/>
          <w:szCs w:val="24"/>
          <w:lang w:val="bg-BG" w:eastAsia="en-GB" w:bidi="ar-SA"/>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0F8608F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9.8.</w:t>
      </w:r>
      <w:r w:rsidRPr="009B5063">
        <w:rPr>
          <w:rFonts w:ascii="Cambria" w:eastAsia="Times New Roman" w:hAnsi="Cambria" w:cs="Times New Roman"/>
          <w:sz w:val="24"/>
          <w:szCs w:val="24"/>
          <w:lang w:val="bg-BG" w:eastAsia="en-GB" w:bidi="ar-SA"/>
        </w:rPr>
        <w:t xml:space="preserve"> В съответствие с чл. 132 от Регламент (ЕС, ЕВРОАТОМ) 1046/2018 крайните получатели съхраняват счетоводните записи и </w:t>
      </w:r>
      <w:proofErr w:type="spellStart"/>
      <w:r w:rsidRPr="009B5063">
        <w:rPr>
          <w:rFonts w:ascii="Cambria" w:eastAsia="Times New Roman" w:hAnsi="Cambria" w:cs="Times New Roman"/>
          <w:sz w:val="24"/>
          <w:szCs w:val="24"/>
          <w:lang w:val="bg-BG" w:eastAsia="en-GB" w:bidi="ar-SA"/>
        </w:rPr>
        <w:t>разходооправдателните</w:t>
      </w:r>
      <w:proofErr w:type="spellEnd"/>
      <w:r w:rsidRPr="009B5063">
        <w:rPr>
          <w:rFonts w:ascii="Cambria" w:eastAsia="Times New Roman" w:hAnsi="Cambria" w:cs="Times New Roman"/>
          <w:sz w:val="24"/>
          <w:szCs w:val="24"/>
          <w:lang w:val="bg-BG" w:eastAsia="en-GB" w:bidi="ar-SA"/>
        </w:rPr>
        <w:t xml:space="preserve"> документи, включително статистически данни и други данни, отнасящи се до финансирането по договора, както и данни и </w:t>
      </w:r>
      <w:r w:rsidRPr="009B5063">
        <w:rPr>
          <w:rFonts w:ascii="Cambria" w:eastAsia="Times New Roman" w:hAnsi="Cambria" w:cs="Times New Roman"/>
          <w:sz w:val="24"/>
          <w:szCs w:val="24"/>
          <w:lang w:val="bg-BG" w:eastAsia="en-GB" w:bidi="ar-SA"/>
        </w:rPr>
        <w:lastRenderedPageBreak/>
        <w:t>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413B12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227FAD1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1720EEC1"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В </w:t>
      </w:r>
      <w:r w:rsidRPr="009B5063">
        <w:rPr>
          <w:rFonts w:ascii="Cambria" w:eastAsia="Times New Roman" w:hAnsi="Cambria" w:cs="Times New Roman"/>
          <w:sz w:val="24"/>
          <w:szCs w:val="24"/>
          <w:lang w:val="bg-BG" w:eastAsia="x-none" w:bidi="ar-SA"/>
        </w:rPr>
        <w:t xml:space="preserve">случаите, когато предоставеното финансиране представлява държавна/ минимална помощ, срокът на съхранение е винаги 10 години от датата на предоставяне на инцидентната помощта </w:t>
      </w:r>
      <w:proofErr w:type="spellStart"/>
      <w:r w:rsidRPr="009B5063">
        <w:rPr>
          <w:rFonts w:ascii="Cambria" w:eastAsia="Times New Roman" w:hAnsi="Cambria" w:cs="Times New Roman"/>
          <w:sz w:val="24"/>
          <w:szCs w:val="24"/>
          <w:lang w:val="bg-BG" w:eastAsia="x-none" w:bidi="ar-SA"/>
        </w:rPr>
        <w:t>ad</w:t>
      </w:r>
      <w:proofErr w:type="spellEnd"/>
      <w:r w:rsidRPr="009B5063">
        <w:rPr>
          <w:rFonts w:ascii="Cambria" w:eastAsia="Times New Roman" w:hAnsi="Cambria" w:cs="Times New Roman"/>
          <w:sz w:val="24"/>
          <w:szCs w:val="24"/>
          <w:lang w:val="bg-BG" w:eastAsia="x-none" w:bidi="ar-SA"/>
        </w:rPr>
        <w:t xml:space="preserve"> </w:t>
      </w:r>
      <w:proofErr w:type="spellStart"/>
      <w:r w:rsidRPr="009B5063">
        <w:rPr>
          <w:rFonts w:ascii="Cambria" w:eastAsia="Times New Roman" w:hAnsi="Cambria" w:cs="Times New Roman"/>
          <w:sz w:val="24"/>
          <w:szCs w:val="24"/>
          <w:lang w:val="bg-BG" w:eastAsia="x-none" w:bidi="ar-SA"/>
        </w:rPr>
        <w:t>hoc</w:t>
      </w:r>
      <w:proofErr w:type="spellEnd"/>
      <w:r w:rsidRPr="009B5063">
        <w:rPr>
          <w:rFonts w:ascii="Cambria" w:eastAsia="Times New Roman" w:hAnsi="Cambria" w:cs="Times New Roman"/>
          <w:sz w:val="24"/>
          <w:szCs w:val="24"/>
          <w:lang w:val="bg-BG" w:eastAsia="x-none" w:bidi="ar-SA"/>
        </w:rPr>
        <w:t xml:space="preserve"> или от датата на предоставяне на последната помощ по схемата за помощ.</w:t>
      </w:r>
    </w:p>
    <w:p w14:paraId="657424F3"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33BA5904" w14:textId="7943D565"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6" w:name="_Toc110605528"/>
      <w:r w:rsidRPr="009B5063">
        <w:rPr>
          <w:rFonts w:ascii="Cambria" w:eastAsia="Times New Roman" w:hAnsi="Cambria" w:cs="Times New Roman"/>
          <w:b/>
          <w:kern w:val="28"/>
          <w:sz w:val="24"/>
          <w:szCs w:val="24"/>
          <w:lang w:val="bg-BG" w:eastAsia="en-GB" w:bidi="ar-SA"/>
        </w:rPr>
        <w:t xml:space="preserve">Член 10. </w:t>
      </w:r>
      <w:bookmarkEnd w:id="26"/>
      <w:r w:rsidR="00C0244D" w:rsidRPr="00C0244D">
        <w:rPr>
          <w:rFonts w:ascii="Cambria" w:eastAsia="Times New Roman" w:hAnsi="Cambria" w:cs="Times New Roman"/>
          <w:b/>
          <w:kern w:val="28"/>
          <w:sz w:val="24"/>
          <w:szCs w:val="24"/>
          <w:lang w:val="bg-BG" w:eastAsia="en-GB" w:bidi="ar-SA"/>
        </w:rPr>
        <w:t xml:space="preserve">„Задължение за предоставяне на </w:t>
      </w:r>
      <w:bookmarkStart w:id="27" w:name="_Hlk184054284"/>
      <w:r w:rsidR="00C0244D" w:rsidRPr="00C0244D">
        <w:rPr>
          <w:rFonts w:ascii="Cambria" w:eastAsia="Times New Roman" w:hAnsi="Cambria" w:cs="Times New Roman"/>
          <w:b/>
          <w:kern w:val="28"/>
          <w:sz w:val="24"/>
          <w:szCs w:val="24"/>
          <w:lang w:val="bg-BG" w:eastAsia="en-GB" w:bidi="ar-SA"/>
        </w:rPr>
        <w:t xml:space="preserve">дневни финансови отчети </w:t>
      </w:r>
      <w:bookmarkEnd w:id="27"/>
      <w:r w:rsidR="00C0244D" w:rsidRPr="00C0244D">
        <w:rPr>
          <w:rFonts w:ascii="Cambria" w:eastAsia="Times New Roman" w:hAnsi="Cambria" w:cs="Times New Roman"/>
          <w:b/>
          <w:kern w:val="28"/>
          <w:sz w:val="24"/>
          <w:szCs w:val="24"/>
          <w:lang w:val="bg-BG" w:eastAsia="en-GB" w:bidi="ar-SA"/>
        </w:rPr>
        <w:t>и финансово-технически отчети и друга информация“</w:t>
      </w:r>
    </w:p>
    <w:p w14:paraId="143E2FB8" w14:textId="60F29615" w:rsidR="00C0244D" w:rsidRPr="00C0244D"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10.1.</w:t>
      </w:r>
      <w:r w:rsidRPr="009B5063">
        <w:rPr>
          <w:rFonts w:ascii="Cambria" w:eastAsia="Times New Roman" w:hAnsi="Cambria" w:cs="Times New Roman"/>
          <w:sz w:val="24"/>
          <w:szCs w:val="24"/>
          <w:lang w:val="bg-BG" w:eastAsia="en-GB" w:bidi="ar-SA"/>
        </w:rPr>
        <w:t xml:space="preserve"> </w:t>
      </w:r>
      <w:bookmarkStart w:id="28" w:name="_Hlk184054330"/>
      <w:r w:rsidR="00C0244D" w:rsidRPr="00C0244D">
        <w:rPr>
          <w:rFonts w:ascii="Cambria" w:eastAsia="Times New Roman" w:hAnsi="Cambria" w:cs="Times New Roman"/>
          <w:sz w:val="24"/>
          <w:szCs w:val="24"/>
          <w:lang w:val="bg-BG" w:eastAsia="en-GB" w:bidi="ar-SA"/>
        </w:rPr>
        <w:t>Крайният получател се задължава да изготвя и представя на СНД чрез Информационната система на Механизма за възстановяване и устойчивост (ИС на МВУ) междинни и окончателни дневни финансови отчети (ДФО) и  финансово-технически отчети (ФТО)</w:t>
      </w:r>
      <w:r w:rsidR="002D0DF0">
        <w:rPr>
          <w:rFonts w:ascii="Cambria" w:eastAsia="Times New Roman" w:hAnsi="Cambria" w:cs="Times New Roman"/>
          <w:sz w:val="24"/>
          <w:szCs w:val="24"/>
          <w:lang w:eastAsia="en-GB" w:bidi="ar-SA"/>
        </w:rPr>
        <w:t xml:space="preserve"> </w:t>
      </w:r>
      <w:r w:rsidR="00C0244D" w:rsidRPr="00C0244D">
        <w:rPr>
          <w:rFonts w:ascii="Cambria" w:eastAsia="Times New Roman" w:hAnsi="Cambria" w:cs="Times New Roman"/>
          <w:sz w:val="24"/>
          <w:szCs w:val="24"/>
          <w:lang w:val="bg-BG" w:eastAsia="en-GB" w:bidi="ar-SA"/>
        </w:rPr>
        <w:t>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в т.ч. в Ръководството за изпълнение на инвестициите по чл. 31 от ПМС № 114/2022 г., в случай, че такова е издадено от СНД, и в текущи оперативни указания, публикувани от СНД.</w:t>
      </w:r>
    </w:p>
    <w:p w14:paraId="05E0D91F" w14:textId="30B9635C" w:rsidR="00942A22" w:rsidRPr="009B5063" w:rsidRDefault="00C0244D" w:rsidP="00C0244D">
      <w:pPr>
        <w:spacing w:after="120" w:line="240" w:lineRule="auto"/>
        <w:jc w:val="both"/>
        <w:rPr>
          <w:rFonts w:ascii="Cambria" w:eastAsia="Times New Roman" w:hAnsi="Cambria" w:cs="Times New Roman"/>
          <w:sz w:val="24"/>
          <w:szCs w:val="24"/>
          <w:lang w:val="bg-BG" w:eastAsia="en-GB" w:bidi="ar-SA"/>
        </w:rPr>
      </w:pPr>
      <w:r w:rsidRPr="00C0244D">
        <w:rPr>
          <w:rFonts w:ascii="Cambria" w:eastAsia="Times New Roman" w:hAnsi="Cambria" w:cs="Times New Roman"/>
          <w:sz w:val="24"/>
          <w:szCs w:val="24"/>
          <w:lang w:val="bg-BG" w:eastAsia="en-GB" w:bidi="ar-SA"/>
        </w:rPr>
        <w:t>По изключение, при наличие на обективни и непредвидими обстоятелства, които препятстват крайния получател да спази срок за подаване на (ДФО) и/или ФТО, СНД може да разреши по-късното подаване на отчета въз основа на изрично пояснение на крайния получател за причините, довели до закъснението.</w:t>
      </w:r>
    </w:p>
    <w:bookmarkEnd w:id="28"/>
    <w:p w14:paraId="1DF6269F" w14:textId="7D90CDCE"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10.2.</w:t>
      </w:r>
      <w:r w:rsidRPr="009B5063">
        <w:rPr>
          <w:rFonts w:ascii="Cambria" w:eastAsia="Times New Roman" w:hAnsi="Cambria" w:cs="Times New Roman"/>
          <w:sz w:val="24"/>
          <w:szCs w:val="24"/>
          <w:lang w:val="bg-BG" w:eastAsia="en-GB" w:bidi="ar-SA"/>
        </w:rPr>
        <w:t xml:space="preserve"> </w:t>
      </w:r>
      <w:bookmarkStart w:id="29" w:name="_Hlk184054351"/>
      <w:r w:rsidR="00C0244D" w:rsidRPr="00C0244D">
        <w:rPr>
          <w:rFonts w:ascii="Cambria" w:eastAsia="Times New Roman" w:hAnsi="Cambria" w:cs="Times New Roman"/>
          <w:sz w:val="24"/>
          <w:szCs w:val="24"/>
          <w:lang w:val="bg-BG" w:eastAsia="en-GB" w:bidi="ar-SA"/>
        </w:rPr>
        <w:t xml:space="preserve">Крайният получател подава искане за плащане, което е неразделна част от ДФО. ФТО се подава за всяко тримесечие и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w:t>
      </w:r>
      <w:r w:rsidR="00C0244D" w:rsidRPr="00C0244D">
        <w:rPr>
          <w:rFonts w:ascii="Cambria" w:eastAsia="Times New Roman" w:hAnsi="Cambria" w:cs="Times New Roman"/>
          <w:sz w:val="24"/>
          <w:szCs w:val="24"/>
          <w:lang w:val="bg-BG" w:eastAsia="en-GB" w:bidi="ar-SA"/>
        </w:rPr>
        <w:lastRenderedPageBreak/>
        <w:t>етапи и цели. В случай че отчетите са неправилно попълнени, непълни и/или не окомплектовани с необходимите приложения, СНД може да приложи разпоредбите на чл. 11.2.</w:t>
      </w:r>
      <w:bookmarkEnd w:id="29"/>
    </w:p>
    <w:p w14:paraId="0734699F"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10.3.</w:t>
      </w:r>
      <w:r w:rsidRPr="009B5063">
        <w:rPr>
          <w:rFonts w:ascii="Cambria" w:eastAsia="Times New Roman" w:hAnsi="Cambria" w:cs="Times New Roman"/>
          <w:sz w:val="24"/>
          <w:szCs w:val="24"/>
          <w:lang w:val="bg-BG" w:eastAsia="en-GB" w:bidi="ar-SA"/>
        </w:rPr>
        <w:t xml:space="preserve"> Процедурите за избор на изпълнител по чл. 1.6 подлежат на предварителен и/или последващ контрол за законосъобразност от страна на СНД в съответствие с приложимите за това правила, определени от съответните нормативни актове и/или нарочните указания на СНД. В тази връзка, в случаите на предварителен контрол, крайният получател е длъжен да представи на СНД чрез ИС на МВУ преди провеждането на процедурата проекта на документи по процедурата за избор на изпълнител, съответно да представи на СНД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след получаването на одобрението на СНД. В случаите на последващ контрол </w:t>
      </w:r>
      <w:bookmarkStart w:id="30" w:name="_Hlk109753671"/>
      <w:r w:rsidRPr="009B5063">
        <w:rPr>
          <w:rFonts w:ascii="Cambria" w:eastAsia="Times New Roman" w:hAnsi="Cambria" w:cs="Times New Roman"/>
          <w:sz w:val="24"/>
          <w:szCs w:val="24"/>
          <w:lang w:val="bg-BG" w:eastAsia="en-GB" w:bidi="ar-SA"/>
        </w:rPr>
        <w:t>крайният получател следва в срок до 5 (пет) работни дни след сключването на договор с изпълнител, да представи на СНД чрез ИС на МВУ пълната документация по възлагането на договора</w:t>
      </w:r>
      <w:bookmarkEnd w:id="30"/>
      <w:r w:rsidRPr="009B5063">
        <w:rPr>
          <w:rFonts w:ascii="Cambria" w:eastAsia="Times New Roman" w:hAnsi="Cambria" w:cs="Times New Roman"/>
          <w:sz w:val="24"/>
          <w:szCs w:val="24"/>
          <w:lang w:val="bg-BG" w:eastAsia="en-GB" w:bidi="ar-SA"/>
        </w:rPr>
        <w:t xml:space="preserve"> за проверка.</w:t>
      </w:r>
    </w:p>
    <w:p w14:paraId="00C4B3A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10.4.</w:t>
      </w:r>
      <w:r w:rsidRPr="009B5063">
        <w:rPr>
          <w:rFonts w:ascii="Cambria" w:eastAsia="Times New Roman" w:hAnsi="Cambria" w:cs="Times New Roman"/>
          <w:sz w:val="24"/>
          <w:szCs w:val="24"/>
          <w:lang w:val="bg-BG" w:eastAsia="en-GB" w:bidi="ar-SA"/>
        </w:rPr>
        <w:t xml:space="preserve"> Ако Крайният получател не представи ФТО и/или документацията по чл. 10.3 на СНД и/или упълномощените от него лица и не представи приемливо и изчерпателно писмено обяснение относно неизпълнението на това си задължение, СНД има право да прекрати договора по реда на чл. 20.2.xi) и да изиска възстановяване на  недължимо платените суми по реда на чл. 13.</w:t>
      </w:r>
    </w:p>
    <w:p w14:paraId="152D050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10.5.</w:t>
      </w:r>
      <w:r w:rsidRPr="009B5063">
        <w:rPr>
          <w:rFonts w:ascii="Cambria" w:eastAsia="Times New Roman" w:hAnsi="Cambria" w:cs="Times New Roman"/>
          <w:sz w:val="24"/>
          <w:szCs w:val="24"/>
          <w:lang w:val="bg-BG" w:eastAsia="en-GB" w:bidi="ar-SA"/>
        </w:rPr>
        <w:t xml:space="preserve"> Крайният получател е запознат, че в края на изпълнението на инвестицията подлежи на контрол, който да удостовери, че изпълнението на инвестицията действително съблюдава принципа за „</w:t>
      </w:r>
      <w:proofErr w:type="spellStart"/>
      <w:r w:rsidRPr="009B5063">
        <w:rPr>
          <w:rFonts w:ascii="Cambria" w:eastAsia="Times New Roman" w:hAnsi="Cambria" w:cs="Times New Roman"/>
          <w:sz w:val="24"/>
          <w:szCs w:val="24"/>
          <w:lang w:val="bg-BG" w:eastAsia="en-GB" w:bidi="ar-SA"/>
        </w:rPr>
        <w:t>ненанасяне</w:t>
      </w:r>
      <w:proofErr w:type="spellEnd"/>
      <w:r w:rsidRPr="009B5063">
        <w:rPr>
          <w:rFonts w:ascii="Cambria" w:eastAsia="Times New Roman" w:hAnsi="Cambria" w:cs="Times New Roman"/>
          <w:sz w:val="24"/>
          <w:szCs w:val="24"/>
          <w:lang w:val="bg-BG" w:eastAsia="en-GB" w:bidi="ar-SA"/>
        </w:rPr>
        <w:t xml:space="preserve"> на значителни вреди“ съгласно Регламента (ЕС) 2021/241 и Техническите насоки на ЕК „</w:t>
      </w:r>
      <w:proofErr w:type="spellStart"/>
      <w:r w:rsidRPr="009B5063">
        <w:rPr>
          <w:rFonts w:ascii="Cambria" w:eastAsia="Times New Roman" w:hAnsi="Cambria" w:cs="Times New Roman"/>
          <w:sz w:val="24"/>
          <w:szCs w:val="24"/>
          <w:lang w:val="bg-BG" w:eastAsia="en-GB" w:bidi="ar-SA"/>
        </w:rPr>
        <w:t>Ненанасяне</w:t>
      </w:r>
      <w:proofErr w:type="spellEnd"/>
      <w:r w:rsidRPr="009B5063">
        <w:rPr>
          <w:rFonts w:ascii="Cambria" w:eastAsia="Times New Roman" w:hAnsi="Cambria" w:cs="Times New Roman"/>
          <w:sz w:val="24"/>
          <w:szCs w:val="24"/>
          <w:lang w:val="bg-BG" w:eastAsia="en-GB" w:bidi="ar-SA"/>
        </w:rPr>
        <w:t xml:space="preserve"> на значителни вреди“ (2021/C58/01), включително, ако е необходимо, чрез изготвен от независим одитор технически доклад за удостоверяване на спазването на принципа. Ако бъде констатирано несъответствие с принципа за „</w:t>
      </w:r>
      <w:proofErr w:type="spellStart"/>
      <w:r w:rsidRPr="009B5063">
        <w:rPr>
          <w:rFonts w:ascii="Cambria" w:eastAsia="Times New Roman" w:hAnsi="Cambria" w:cs="Times New Roman"/>
          <w:sz w:val="24"/>
          <w:szCs w:val="24"/>
          <w:lang w:val="bg-BG" w:eastAsia="en-GB" w:bidi="ar-SA"/>
        </w:rPr>
        <w:t>ненанасяне</w:t>
      </w:r>
      <w:proofErr w:type="spellEnd"/>
      <w:r w:rsidRPr="009B5063">
        <w:rPr>
          <w:rFonts w:ascii="Cambria" w:eastAsia="Times New Roman" w:hAnsi="Cambria" w:cs="Times New Roman"/>
          <w:sz w:val="24"/>
          <w:szCs w:val="24"/>
          <w:lang w:val="bg-BG" w:eastAsia="en-GB" w:bidi="ar-SA"/>
        </w:rPr>
        <w:t xml:space="preserve"> на значителни вреди“, договорът за финансиране ще се счита за изцяло неизпълнен, като това ще доведе до възстановяване на помощта по реда на чл. 13.</w:t>
      </w:r>
    </w:p>
    <w:p w14:paraId="7B26C4F1"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sz w:val="24"/>
          <w:szCs w:val="24"/>
          <w:lang w:val="bg-BG" w:eastAsia="en-GB" w:bidi="ar-SA"/>
        </w:rPr>
        <w:t>10.6.</w:t>
      </w:r>
      <w:r w:rsidRPr="009B5063">
        <w:rPr>
          <w:rFonts w:ascii="Cambria" w:eastAsia="Times New Roman" w:hAnsi="Cambria" w:cs="Times New Roman"/>
          <w:sz w:val="24"/>
          <w:szCs w:val="24"/>
          <w:lang w:val="bg-BG" w:eastAsia="en-GB" w:bidi="ar-SA"/>
        </w:rPr>
        <w:t xml:space="preserve"> Крайният получател трябва да предоставя на </w:t>
      </w:r>
      <w:r w:rsidRPr="009B5063">
        <w:rPr>
          <w:rFonts w:ascii="Cambria" w:eastAsia="Times New Roman" w:hAnsi="Cambria" w:cs="Times New Roman"/>
          <w:color w:val="000000"/>
          <w:sz w:val="24"/>
          <w:szCs w:val="24"/>
          <w:lang w:val="bg-BG" w:eastAsia="en-GB" w:bidi="ar-SA"/>
        </w:rPr>
        <w:t>СНД, и/</w:t>
      </w:r>
      <w:r w:rsidRPr="009B5063">
        <w:rPr>
          <w:rFonts w:ascii="Cambria" w:eastAsia="Times New Roman" w:hAnsi="Cambria" w:cs="Times New Roman"/>
          <w:sz w:val="24"/>
          <w:szCs w:val="24"/>
          <w:lang w:val="bg-BG" w:eastAsia="en-GB" w:bidi="ar-SA"/>
        </w:rPr>
        <w:t xml:space="preserve">или упълномощените от него лица, </w:t>
      </w:r>
      <w:r w:rsidRPr="009B5063">
        <w:rPr>
          <w:rFonts w:ascii="Cambria" w:eastAsia="Times New Roman" w:hAnsi="Cambria" w:cs="Times New Roman"/>
          <w:color w:val="000000"/>
          <w:sz w:val="24"/>
          <w:szCs w:val="24"/>
          <w:lang w:val="bg-BG" w:eastAsia="en-GB" w:bidi="ar-SA"/>
        </w:rPr>
        <w:t xml:space="preserve">както и на всички национални и европейски контролни и одитиращи органи, вкл. одиторите, </w:t>
      </w:r>
      <w:r w:rsidRPr="009B5063">
        <w:rPr>
          <w:rFonts w:ascii="Cambria" w:eastAsia="Times New Roman" w:hAnsi="Cambria" w:cs="Times New Roman"/>
          <w:snapToGrid w:val="0"/>
          <w:sz w:val="24"/>
          <w:szCs w:val="24"/>
          <w:lang w:val="bg-BG" w:bidi="ar-SA"/>
        </w:rPr>
        <w:t xml:space="preserve">извършващи проверки съгласно чл. 11.8, </w:t>
      </w:r>
      <w:r w:rsidRPr="009B5063">
        <w:rPr>
          <w:rFonts w:ascii="Cambria" w:eastAsia="Times New Roman" w:hAnsi="Cambria" w:cs="Times New Roman"/>
          <w:color w:val="000000"/>
          <w:sz w:val="24"/>
          <w:szCs w:val="24"/>
          <w:lang w:val="bg-BG" w:eastAsia="en-GB" w:bidi="ar-SA"/>
        </w:rPr>
        <w:t>цялата изисквана информация относно изпълнението на инвестицията в изрично определения от тях срок.</w:t>
      </w:r>
    </w:p>
    <w:p w14:paraId="195E505F"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10.7.</w:t>
      </w:r>
      <w:r w:rsidRPr="009B5063">
        <w:rPr>
          <w:rFonts w:ascii="Cambria" w:eastAsia="Times New Roman" w:hAnsi="Cambria" w:cs="Times New Roman"/>
          <w:sz w:val="24"/>
          <w:szCs w:val="24"/>
          <w:lang w:val="bg-BG" w:eastAsia="en-GB" w:bidi="ar-SA"/>
        </w:rPr>
        <w:t xml:space="preserve"> Ако СНД извършва текуща или последваща оценка на одобрения проект (инвестиция по ПВУ),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9.4 и чл. 9.5.</w:t>
      </w:r>
    </w:p>
    <w:p w14:paraId="523DFD4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10.8.</w:t>
      </w:r>
      <w:r w:rsidRPr="009B5063">
        <w:rPr>
          <w:rFonts w:ascii="Cambria" w:eastAsia="Times New Roman" w:hAnsi="Cambria" w:cs="Times New Roman"/>
          <w:sz w:val="24"/>
          <w:szCs w:val="24"/>
          <w:lang w:val="bg-BG" w:eastAsia="en-GB" w:bidi="ar-SA"/>
        </w:rPr>
        <w:t xml:space="preserve"> Страна по договора, извършила или възложила извършване на оценка относно одобрения проект (инвестиция по ПВУ), предоставя копие от доклада за оценката на другата страна. </w:t>
      </w:r>
    </w:p>
    <w:p w14:paraId="2F2AE33D"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5C6F75" w14:textId="1AA8AE2F"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1" w:name="_Toc110605529"/>
      <w:r w:rsidRPr="009B5063">
        <w:rPr>
          <w:rFonts w:ascii="Cambria" w:eastAsia="Times New Roman" w:hAnsi="Cambria" w:cs="Times New Roman"/>
          <w:b/>
          <w:kern w:val="28"/>
          <w:sz w:val="24"/>
          <w:szCs w:val="24"/>
          <w:lang w:val="bg-BG" w:eastAsia="en-GB" w:bidi="ar-SA"/>
        </w:rPr>
        <w:t xml:space="preserve">Член 11. </w:t>
      </w:r>
      <w:bookmarkStart w:id="32" w:name="_Hlk184054425"/>
      <w:bookmarkEnd w:id="31"/>
      <w:r w:rsidR="00C0244D" w:rsidRPr="00C0244D">
        <w:rPr>
          <w:rFonts w:ascii="Cambria" w:eastAsia="Times New Roman" w:hAnsi="Cambria" w:cs="Times New Roman"/>
          <w:b/>
          <w:kern w:val="28"/>
          <w:sz w:val="24"/>
          <w:szCs w:val="24"/>
          <w:lang w:val="bg-BG" w:eastAsia="en-GB" w:bidi="ar-SA"/>
        </w:rPr>
        <w:t>Одобряване на дневните финансови отчети и Финансово-техническите отчети и извършване на плащанията</w:t>
      </w:r>
      <w:bookmarkEnd w:id="32"/>
    </w:p>
    <w:p w14:paraId="442C9C3E" w14:textId="1A4DEAEF" w:rsidR="00942A22" w:rsidRPr="00B66005" w:rsidRDefault="00942A22" w:rsidP="00942A22">
      <w:pPr>
        <w:spacing w:after="120" w:line="240" w:lineRule="auto"/>
        <w:jc w:val="both"/>
        <w:rPr>
          <w:rFonts w:ascii="Cambria" w:eastAsia="Times New Roman" w:hAnsi="Cambria" w:cs="Times New Roman"/>
          <w:sz w:val="24"/>
          <w:szCs w:val="24"/>
          <w:lang w:val="bg-BG" w:eastAsia="en-GB" w:bidi="ar-SA"/>
        </w:rPr>
      </w:pPr>
      <w:r w:rsidRPr="002D0DF0">
        <w:rPr>
          <w:rFonts w:ascii="Cambria" w:eastAsia="Times New Roman" w:hAnsi="Cambria" w:cs="Times New Roman"/>
          <w:b/>
          <w:bCs/>
          <w:sz w:val="24"/>
          <w:szCs w:val="24"/>
          <w:lang w:val="bg-BG" w:eastAsia="en-GB" w:bidi="ar-SA"/>
        </w:rPr>
        <w:t>11.1.</w:t>
      </w:r>
      <w:r w:rsidRPr="002D0DF0">
        <w:rPr>
          <w:rFonts w:ascii="Cambria" w:eastAsia="Times New Roman" w:hAnsi="Cambria" w:cs="Times New Roman"/>
          <w:sz w:val="24"/>
          <w:szCs w:val="24"/>
          <w:lang w:val="bg-BG" w:eastAsia="en-GB" w:bidi="ar-SA"/>
        </w:rPr>
        <w:t xml:space="preserve"> </w:t>
      </w:r>
      <w:bookmarkStart w:id="33" w:name="_Hlk184054462"/>
      <w:r w:rsidR="00C0244D" w:rsidRPr="002D0DF0">
        <w:rPr>
          <w:rFonts w:ascii="Cambria" w:eastAsia="Times New Roman" w:hAnsi="Cambria" w:cs="Times New Roman"/>
          <w:sz w:val="24"/>
          <w:szCs w:val="24"/>
          <w:lang w:val="bg-BG" w:eastAsia="en-GB" w:bidi="ar-SA"/>
        </w:rPr>
        <w:t xml:space="preserve">СНД преглежда и се произнася по подадените от крайния получател ДФО и ФТО в </w:t>
      </w:r>
      <w:r w:rsidR="00C0244D" w:rsidRPr="00B66005">
        <w:rPr>
          <w:rFonts w:ascii="Cambria" w:eastAsia="Times New Roman" w:hAnsi="Cambria" w:cs="Times New Roman"/>
          <w:sz w:val="24"/>
          <w:szCs w:val="24"/>
          <w:lang w:val="bg-BG" w:eastAsia="en-GB" w:bidi="ar-SA"/>
        </w:rPr>
        <w:t>срок от</w:t>
      </w:r>
      <w:r w:rsidR="002D0DF0" w:rsidRPr="00B66005">
        <w:rPr>
          <w:rFonts w:ascii="Cambria" w:eastAsia="Times New Roman" w:hAnsi="Cambria" w:cs="Times New Roman"/>
          <w:sz w:val="24"/>
          <w:szCs w:val="24"/>
          <w:lang w:eastAsia="en-GB" w:bidi="ar-SA"/>
        </w:rPr>
        <w:t xml:space="preserve"> 10</w:t>
      </w:r>
      <w:r w:rsidR="00C0244D" w:rsidRPr="00B66005">
        <w:rPr>
          <w:rFonts w:ascii="Cambria" w:eastAsia="Times New Roman" w:hAnsi="Cambria" w:cs="Times New Roman"/>
          <w:sz w:val="24"/>
          <w:szCs w:val="24"/>
          <w:lang w:val="bg-BG" w:eastAsia="en-GB" w:bidi="ar-SA"/>
        </w:rPr>
        <w:t xml:space="preserve">  работни дни от подаването им, като проверява съответствието на изпълнението на етапите и целите на инвестицията с всички приложими за това правила.</w:t>
      </w:r>
      <w:bookmarkEnd w:id="33"/>
    </w:p>
    <w:p w14:paraId="7F0F263C" w14:textId="3C5D16C3" w:rsidR="00C0244D" w:rsidRPr="00B66005" w:rsidRDefault="00942A22" w:rsidP="00C0244D">
      <w:pPr>
        <w:jc w:val="both"/>
        <w:rPr>
          <w:rFonts w:ascii="Cambria" w:hAnsi="Cambria" w:cs="Times New Roman"/>
          <w:sz w:val="24"/>
          <w:szCs w:val="24"/>
          <w:lang w:val="bg-BG"/>
        </w:rPr>
      </w:pPr>
      <w:r w:rsidRPr="00B66005">
        <w:rPr>
          <w:rFonts w:ascii="Cambria" w:eastAsia="Times New Roman" w:hAnsi="Cambria" w:cs="Times New Roman"/>
          <w:b/>
          <w:bCs/>
          <w:sz w:val="24"/>
          <w:szCs w:val="24"/>
          <w:lang w:val="bg-BG" w:eastAsia="en-GB" w:bidi="ar-SA"/>
        </w:rPr>
        <w:t>11.2.</w:t>
      </w:r>
      <w:r w:rsidRPr="00B66005">
        <w:rPr>
          <w:rFonts w:ascii="Cambria" w:eastAsia="Times New Roman" w:hAnsi="Cambria" w:cs="Times New Roman"/>
          <w:sz w:val="24"/>
          <w:szCs w:val="24"/>
          <w:lang w:val="bg-BG" w:eastAsia="en-GB" w:bidi="ar-SA"/>
        </w:rPr>
        <w:t xml:space="preserve"> </w:t>
      </w:r>
      <w:bookmarkStart w:id="34" w:name="_Hlk184054490"/>
      <w:r w:rsidR="00C0244D" w:rsidRPr="00B66005">
        <w:rPr>
          <w:rFonts w:ascii="Cambria" w:hAnsi="Cambria" w:cs="Times New Roman"/>
          <w:sz w:val="24"/>
          <w:szCs w:val="24"/>
          <w:lang w:val="bg-BG"/>
        </w:rPr>
        <w:t>СНД може да спре срока за произнасяне по ДФО и ФТО по чл. 11.1, като уведоми за това  крайния получател, в случай, че:</w:t>
      </w:r>
    </w:p>
    <w:p w14:paraId="033AC376" w14:textId="77777777" w:rsidR="00C0244D" w:rsidRPr="00B66005" w:rsidRDefault="00C0244D" w:rsidP="00C0244D">
      <w:pPr>
        <w:jc w:val="both"/>
        <w:rPr>
          <w:rFonts w:ascii="Cambria" w:hAnsi="Cambria" w:cs="Times New Roman"/>
          <w:sz w:val="24"/>
          <w:szCs w:val="24"/>
          <w:lang w:val="bg-BG"/>
        </w:rPr>
      </w:pPr>
      <w:r w:rsidRPr="00B66005">
        <w:rPr>
          <w:rFonts w:ascii="Cambria" w:hAnsi="Cambria" w:cs="Times New Roman"/>
          <w:sz w:val="24"/>
          <w:szCs w:val="24"/>
          <w:lang w:val="bg-BG"/>
        </w:rPr>
        <w:t xml:space="preserve">11.2.1. В доклада или приложенията към него са налице неясноти, </w:t>
      </w:r>
      <w:proofErr w:type="spellStart"/>
      <w:r w:rsidRPr="00B66005">
        <w:rPr>
          <w:rFonts w:ascii="Cambria" w:hAnsi="Cambria" w:cs="Times New Roman"/>
          <w:sz w:val="24"/>
          <w:szCs w:val="24"/>
          <w:lang w:val="bg-BG"/>
        </w:rPr>
        <w:t>непълноти</w:t>
      </w:r>
      <w:proofErr w:type="spellEnd"/>
      <w:r w:rsidRPr="00B66005">
        <w:rPr>
          <w:rFonts w:ascii="Cambria" w:hAnsi="Cambria" w:cs="Times New Roman"/>
          <w:sz w:val="24"/>
          <w:szCs w:val="24"/>
          <w:lang w:val="bg-BG"/>
        </w:rPr>
        <w:t xml:space="preserve"> и/или неточности, които изискват допълнителна проверка. В такива случаи:</w:t>
      </w:r>
    </w:p>
    <w:p w14:paraId="00693C7E" w14:textId="42CECA6B" w:rsidR="00C0244D" w:rsidRPr="00087387" w:rsidRDefault="00C0244D" w:rsidP="00C0244D">
      <w:pPr>
        <w:jc w:val="both"/>
        <w:rPr>
          <w:rFonts w:ascii="Cambria" w:hAnsi="Cambria" w:cs="Times New Roman"/>
          <w:sz w:val="24"/>
          <w:szCs w:val="24"/>
          <w:lang w:val="bg-BG"/>
        </w:rPr>
      </w:pPr>
      <w:r w:rsidRPr="00B66005">
        <w:rPr>
          <w:rFonts w:ascii="Cambria" w:hAnsi="Cambria" w:cs="Times New Roman"/>
          <w:sz w:val="24"/>
          <w:szCs w:val="24"/>
          <w:lang w:val="bg-BG"/>
        </w:rPr>
        <w:t>i)</w:t>
      </w:r>
      <w:r w:rsidRPr="00B66005">
        <w:rPr>
          <w:rFonts w:ascii="Cambria" w:hAnsi="Cambria" w:cs="Times New Roman"/>
          <w:sz w:val="24"/>
          <w:szCs w:val="24"/>
          <w:lang w:val="bg-BG"/>
        </w:rPr>
        <w:tab/>
        <w:t xml:space="preserve">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е </w:t>
      </w:r>
      <w:r w:rsidR="002D0DF0" w:rsidRPr="00B66005">
        <w:rPr>
          <w:rFonts w:ascii="Cambria" w:hAnsi="Cambria" w:cs="Times New Roman"/>
          <w:sz w:val="24"/>
          <w:szCs w:val="24"/>
          <w:lang w:val="bg-BG"/>
        </w:rPr>
        <w:t xml:space="preserve">не повече от </w:t>
      </w:r>
      <w:r w:rsidRPr="00B66005">
        <w:rPr>
          <w:rFonts w:ascii="Cambria" w:hAnsi="Cambria" w:cs="Times New Roman"/>
          <w:sz w:val="24"/>
          <w:szCs w:val="24"/>
          <w:lang w:val="bg-BG"/>
        </w:rPr>
        <w:t>3 (</w:t>
      </w:r>
      <w:r w:rsidRPr="00087387">
        <w:rPr>
          <w:rFonts w:ascii="Cambria" w:hAnsi="Cambria" w:cs="Times New Roman"/>
          <w:sz w:val="24"/>
          <w:szCs w:val="24"/>
          <w:lang w:val="bg-BG"/>
        </w:rPr>
        <w:t>три) работни дни от изпращането на искането. В този случай срокът за произнасяне по ДФО и ФТО спира да тече за времето от изпращане на искането към крайния получател до представянето на необходимата пълна, ясна и точна информация;</w:t>
      </w:r>
    </w:p>
    <w:p w14:paraId="60427136" w14:textId="77777777" w:rsidR="00C0244D" w:rsidRPr="00087387" w:rsidRDefault="00C0244D" w:rsidP="00C0244D">
      <w:pPr>
        <w:jc w:val="both"/>
        <w:rPr>
          <w:rFonts w:ascii="Cambria" w:hAnsi="Cambria" w:cs="Times New Roman"/>
          <w:sz w:val="24"/>
          <w:szCs w:val="24"/>
          <w:lang w:val="bg-BG"/>
        </w:rPr>
      </w:pPr>
      <w:r w:rsidRPr="00087387">
        <w:rPr>
          <w:rFonts w:ascii="Cambria" w:hAnsi="Cambria" w:cs="Times New Roman"/>
          <w:sz w:val="24"/>
          <w:szCs w:val="24"/>
          <w:lang w:val="bg-BG"/>
        </w:rPr>
        <w:t>ii)</w:t>
      </w:r>
      <w:r w:rsidRPr="00087387">
        <w:rPr>
          <w:rFonts w:ascii="Cambria" w:hAnsi="Cambria" w:cs="Times New Roman"/>
          <w:sz w:val="24"/>
          <w:szCs w:val="24"/>
          <w:lang w:val="bg-BG"/>
        </w:rPr>
        <w:tab/>
        <w:t>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6FFE015F" w14:textId="77777777" w:rsidR="00C0244D" w:rsidRPr="00087387" w:rsidRDefault="00C0244D" w:rsidP="00C0244D">
      <w:pPr>
        <w:jc w:val="both"/>
        <w:rPr>
          <w:rFonts w:ascii="Cambria" w:hAnsi="Cambria" w:cs="Times New Roman"/>
          <w:sz w:val="24"/>
          <w:szCs w:val="24"/>
          <w:lang w:val="bg-BG"/>
        </w:rPr>
      </w:pPr>
      <w:r w:rsidRPr="00087387">
        <w:rPr>
          <w:rFonts w:ascii="Cambria" w:hAnsi="Cambria" w:cs="Times New Roman"/>
          <w:sz w:val="24"/>
          <w:szCs w:val="24"/>
          <w:lang w:val="bg-BG"/>
        </w:rPr>
        <w:t xml:space="preserve">11.2.2.  Налице е </w:t>
      </w:r>
      <w:proofErr w:type="spellStart"/>
      <w:r w:rsidRPr="00087387">
        <w:rPr>
          <w:rFonts w:ascii="Cambria" w:hAnsi="Cambria" w:cs="Times New Roman"/>
          <w:sz w:val="24"/>
          <w:szCs w:val="24"/>
          <w:lang w:val="bg-BG"/>
        </w:rPr>
        <w:t>неприключила</w:t>
      </w:r>
      <w:proofErr w:type="spellEnd"/>
      <w:r w:rsidRPr="00087387">
        <w:rPr>
          <w:rFonts w:ascii="Cambria" w:hAnsi="Cambria" w:cs="Times New Roman"/>
          <w:sz w:val="24"/>
          <w:szCs w:val="24"/>
          <w:lang w:val="bg-BG"/>
        </w:rPr>
        <w:t xml:space="preserve"> проверка по данни за нередност по смисъла на членове 4</w:t>
      </w:r>
      <w:r>
        <w:rPr>
          <w:rFonts w:ascii="Cambria" w:hAnsi="Cambria" w:cs="Times New Roman"/>
          <w:sz w:val="24"/>
          <w:szCs w:val="24"/>
          <w:lang w:val="bg-BG"/>
        </w:rPr>
        <w:t xml:space="preserve"> </w:t>
      </w:r>
      <w:r w:rsidRPr="00087387">
        <w:rPr>
          <w:rFonts w:ascii="Cambria" w:hAnsi="Cambria" w:cs="Times New Roman"/>
          <w:sz w:val="24"/>
          <w:szCs w:val="24"/>
          <w:lang w:val="bg-BG"/>
        </w:rPr>
        <w:t>– 8 във връзка с изпълнението на инвестицията. В този случай произнасянето по ДФО и ФТО се спира до приключването на проверката за нередност по съответния ред.</w:t>
      </w:r>
    </w:p>
    <w:bookmarkEnd w:id="34"/>
    <w:p w14:paraId="74B16A80" w14:textId="1248E875" w:rsidR="00942A22" w:rsidRPr="009B5063"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11.3.</w:t>
      </w:r>
      <w:r w:rsidRPr="009B5063">
        <w:rPr>
          <w:rFonts w:ascii="Cambria" w:eastAsia="Times New Roman" w:hAnsi="Cambria" w:cs="Times New Roman"/>
          <w:sz w:val="24"/>
          <w:szCs w:val="24"/>
          <w:lang w:val="bg-BG" w:eastAsia="en-GB" w:bidi="ar-SA"/>
        </w:rPr>
        <w:t xml:space="preserve"> </w:t>
      </w:r>
      <w:bookmarkStart w:id="35" w:name="_Hlk184054521"/>
      <w:r w:rsidR="00C0244D" w:rsidRPr="00C0244D">
        <w:rPr>
          <w:rFonts w:ascii="Cambria" w:eastAsia="Times New Roman" w:hAnsi="Cambria" w:cs="Times New Roman"/>
          <w:sz w:val="24"/>
          <w:szCs w:val="24"/>
          <w:lang w:val="bg-BG" w:eastAsia="en-GB" w:bidi="ar-SA"/>
        </w:rPr>
        <w:t>В случаите по чл. 11.2 срокът за произнасяне по ДФО и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bookmarkEnd w:id="35"/>
    </w:p>
    <w:p w14:paraId="554F9B1F" w14:textId="549D6AAA"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11.4.</w:t>
      </w:r>
      <w:r w:rsidRPr="009B5063">
        <w:rPr>
          <w:rFonts w:ascii="Cambria" w:eastAsia="Times New Roman" w:hAnsi="Cambria" w:cs="Times New Roman"/>
          <w:sz w:val="24"/>
          <w:szCs w:val="24"/>
          <w:lang w:val="bg-BG" w:eastAsia="en-GB" w:bidi="ar-SA"/>
        </w:rPr>
        <w:t xml:space="preserve"> </w:t>
      </w:r>
      <w:bookmarkStart w:id="36" w:name="_Hlk184054539"/>
      <w:r w:rsidR="00C0244D" w:rsidRPr="00C0244D">
        <w:rPr>
          <w:rFonts w:ascii="Cambria" w:eastAsia="Times New Roman" w:hAnsi="Cambria" w:cs="Times New Roman"/>
          <w:sz w:val="24"/>
          <w:szCs w:val="24"/>
          <w:lang w:val="bg-BG" w:eastAsia="en-GB" w:bidi="ar-SA"/>
        </w:rPr>
        <w:t>СНД се произнася по ДФО и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w:t>
      </w:r>
    </w:p>
    <w:bookmarkEnd w:id="36"/>
    <w:p w14:paraId="69FEE062"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11.5.</w:t>
      </w:r>
      <w:r w:rsidRPr="009B5063">
        <w:rPr>
          <w:rFonts w:ascii="Cambria" w:eastAsia="Times New Roman" w:hAnsi="Cambria" w:cs="Times New Roman"/>
          <w:sz w:val="24"/>
          <w:szCs w:val="24"/>
          <w:lang w:val="bg-BG" w:eastAsia="en-GB" w:bidi="ar-SA"/>
        </w:rPr>
        <w:t xml:space="preserve"> Въз основа на одобреното пълно или частично изпълнение на инвестицията по чл. 11.4,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w:t>
      </w:r>
      <w:r w:rsidRPr="009B5063">
        <w:rPr>
          <w:rFonts w:ascii="Cambria" w:eastAsia="Times New Roman" w:hAnsi="Cambria" w:cs="Times New Roman"/>
          <w:sz w:val="24"/>
          <w:szCs w:val="24"/>
          <w:lang w:val="bg-BG" w:eastAsia="en-GB" w:bidi="ar-SA"/>
        </w:rPr>
        <w:lastRenderedPageBreak/>
        <w:t>нередност по смисъла на членове 4- 8.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71F2ED8F" w14:textId="1BF8B10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11.6.</w:t>
      </w:r>
      <w:r w:rsidRPr="009B5063">
        <w:rPr>
          <w:rFonts w:ascii="Cambria" w:eastAsia="Times New Roman" w:hAnsi="Cambria" w:cs="Times New Roman"/>
          <w:sz w:val="24"/>
          <w:szCs w:val="24"/>
          <w:lang w:val="bg-BG" w:eastAsia="en-GB" w:bidi="ar-SA"/>
        </w:rPr>
        <w:t xml:space="preserve"> </w:t>
      </w:r>
      <w:r w:rsidR="00C0244D" w:rsidRPr="00C0244D">
        <w:rPr>
          <w:rFonts w:ascii="Cambria" w:eastAsia="Times New Roman" w:hAnsi="Cambria" w:cs="Times New Roman"/>
          <w:sz w:val="24"/>
          <w:szCs w:val="24"/>
          <w:lang w:val="bg-BG" w:eastAsia="en-GB" w:bidi="ar-SA"/>
        </w:rPr>
        <w:t>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ДФО, като приложи към нея процента на безвъзмездно финансиране, определен в описанието на инвестицията – Приложение І. Размерът на окончателното плащане се определя в съответствие с чл. 12.3.</w:t>
      </w:r>
    </w:p>
    <w:p w14:paraId="23807CFF" w14:textId="77777777" w:rsidR="00C0244D" w:rsidRPr="00087387" w:rsidRDefault="00942A22" w:rsidP="00C0244D">
      <w:pPr>
        <w:jc w:val="both"/>
        <w:rPr>
          <w:rFonts w:ascii="Cambria" w:hAnsi="Cambria" w:cs="Times New Roman"/>
          <w:sz w:val="24"/>
          <w:szCs w:val="24"/>
          <w:lang w:val="bg-BG"/>
        </w:rPr>
      </w:pPr>
      <w:r w:rsidRPr="009B5063">
        <w:rPr>
          <w:rFonts w:ascii="Cambria" w:eastAsia="Times New Roman" w:hAnsi="Cambria" w:cs="Times New Roman"/>
          <w:b/>
          <w:bCs/>
          <w:sz w:val="24"/>
          <w:szCs w:val="24"/>
          <w:lang w:val="bg-BG" w:eastAsia="en-GB" w:bidi="ar-SA"/>
        </w:rPr>
        <w:t>11.7</w:t>
      </w:r>
      <w:r w:rsidRPr="009B5063">
        <w:rPr>
          <w:rFonts w:ascii="Cambria" w:eastAsia="Times New Roman" w:hAnsi="Cambria" w:cs="Times New Roman"/>
          <w:sz w:val="24"/>
          <w:szCs w:val="24"/>
          <w:lang w:val="bg-BG" w:eastAsia="en-GB" w:bidi="ar-SA"/>
        </w:rPr>
        <w:t xml:space="preserve">. </w:t>
      </w:r>
      <w:bookmarkStart w:id="37" w:name="_Hlk184054589"/>
      <w:r w:rsidR="00C0244D" w:rsidRPr="00087387">
        <w:rPr>
          <w:rFonts w:ascii="Cambria" w:hAnsi="Cambria" w:cs="Times New Roman"/>
          <w:sz w:val="24"/>
          <w:szCs w:val="24"/>
          <w:lang w:val="bg-BG"/>
        </w:rPr>
        <w:t>СНД извършва плащането на одобрената сума безвъзмездно финансиране в срок от 30 дни от одобрението на съответния ДФО по реда на чл. 11.1 – 11.5.</w:t>
      </w:r>
      <w:bookmarkEnd w:id="37"/>
    </w:p>
    <w:p w14:paraId="046FBEFE" w14:textId="77777777" w:rsidR="00C0244D" w:rsidRDefault="00C0244D" w:rsidP="00C0244D">
      <w:pPr>
        <w:spacing w:after="120" w:line="240" w:lineRule="auto"/>
        <w:jc w:val="both"/>
        <w:rPr>
          <w:rFonts w:ascii="Cambria" w:hAnsi="Cambria" w:cs="Times New Roman"/>
          <w:sz w:val="24"/>
          <w:szCs w:val="24"/>
          <w:lang w:val="bg-BG"/>
        </w:rPr>
      </w:pPr>
      <w:bookmarkStart w:id="38" w:name="_Hlk184054603"/>
      <w:r w:rsidRPr="00087387">
        <w:rPr>
          <w:rFonts w:ascii="Cambria" w:hAnsi="Cambria" w:cs="Times New Roman"/>
          <w:sz w:val="24"/>
          <w:szCs w:val="24"/>
          <w:lang w:val="bg-BG"/>
        </w:rPr>
        <w:t xml:space="preserve">СНД може да спре извършването на плащанията по договора без предизвестие, ако след одобрението на ДФО постъпят данни за обстоятелства по чл. 20.2.i) – ix), до окончателното установяване по съответния ред на наличието или </w:t>
      </w:r>
      <w:proofErr w:type="spellStart"/>
      <w:r w:rsidRPr="00087387">
        <w:rPr>
          <w:rFonts w:ascii="Cambria" w:hAnsi="Cambria" w:cs="Times New Roman"/>
          <w:sz w:val="24"/>
          <w:szCs w:val="24"/>
          <w:lang w:val="bg-BG"/>
        </w:rPr>
        <w:t>неналичието</w:t>
      </w:r>
      <w:proofErr w:type="spellEnd"/>
      <w:r w:rsidRPr="00087387">
        <w:rPr>
          <w:rFonts w:ascii="Cambria" w:hAnsi="Cambria" w:cs="Times New Roman"/>
          <w:sz w:val="24"/>
          <w:szCs w:val="24"/>
          <w:lang w:val="bg-BG"/>
        </w:rPr>
        <w:t xml:space="preserve"> на такива обстоятелства. В случай, че съответното обстоятелство бъде потвърдено, СНД може да упражни правата си по чл. 20.2 и чл. 20.4, като одобрените, но неизвършени плащания, се считат за отменени.</w:t>
      </w:r>
    </w:p>
    <w:bookmarkEnd w:id="38"/>
    <w:p w14:paraId="3FD72DD5" w14:textId="77D6BF24" w:rsidR="00942A22" w:rsidRPr="009B5063" w:rsidRDefault="00942A22" w:rsidP="00C0244D">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11.8.</w:t>
      </w:r>
      <w:r w:rsidRPr="009B5063">
        <w:rPr>
          <w:rFonts w:ascii="Cambria" w:eastAsia="Times New Roman" w:hAnsi="Cambria" w:cs="Times New Roman"/>
          <w:sz w:val="24"/>
          <w:szCs w:val="24"/>
          <w:lang w:val="bg-BG" w:eastAsia="en-GB" w:bidi="ar-SA"/>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3D060A2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t>11.9.</w:t>
      </w:r>
      <w:r w:rsidRPr="009B5063">
        <w:rPr>
          <w:rFonts w:ascii="Cambria" w:eastAsia="Times New Roman" w:hAnsi="Cambria" w:cs="Times New Roman"/>
          <w:color w:val="000000"/>
          <w:sz w:val="24"/>
          <w:szCs w:val="24"/>
          <w:lang w:val="bg-BG" w:eastAsia="en-GB" w:bidi="ar-SA"/>
        </w:rPr>
        <w:t xml:space="preserve"> Сумите на безвъзмездното финансиране, изплащани от </w:t>
      </w:r>
      <w:r w:rsidRPr="009B5063">
        <w:rPr>
          <w:rFonts w:ascii="Cambria" w:eastAsia="Times New Roman" w:hAnsi="Cambria" w:cs="Times New Roman"/>
          <w:sz w:val="24"/>
          <w:szCs w:val="24"/>
          <w:lang w:val="bg-BG" w:eastAsia="en-GB" w:bidi="ar-SA"/>
        </w:rPr>
        <w:t>СНД</w:t>
      </w:r>
      <w:r w:rsidRPr="009B5063">
        <w:rPr>
          <w:rFonts w:ascii="Cambria" w:eastAsia="Times New Roman" w:hAnsi="Cambria" w:cs="Times New Roman"/>
          <w:color w:val="000000"/>
          <w:sz w:val="24"/>
          <w:szCs w:val="24"/>
          <w:lang w:val="bg-BG" w:eastAsia="en-GB" w:bidi="ar-SA"/>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2BBFBEA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11.10</w:t>
      </w:r>
      <w:r w:rsidRPr="009B5063">
        <w:rPr>
          <w:rFonts w:ascii="Cambria" w:eastAsia="Times New Roman" w:hAnsi="Cambria" w:cs="Times New Roman"/>
          <w:sz w:val="24"/>
          <w:szCs w:val="24"/>
          <w:lang w:val="bg-BG" w:eastAsia="en-GB" w:bidi="ar-SA"/>
        </w:rPr>
        <w:t xml:space="preserve">. СНД извършва плащанията в лева, съобразно разпоредбите на договора. </w:t>
      </w:r>
    </w:p>
    <w:p w14:paraId="7602C424" w14:textId="738FC7EC"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color w:val="000000"/>
          <w:sz w:val="24"/>
          <w:szCs w:val="24"/>
          <w:lang w:val="bg-BG" w:eastAsia="en-GB" w:bidi="ar-SA"/>
        </w:rPr>
        <w:t>11.11.</w:t>
      </w:r>
      <w:r w:rsidRPr="009B5063">
        <w:rPr>
          <w:rFonts w:ascii="Cambria" w:eastAsia="Times New Roman" w:hAnsi="Cambria" w:cs="Times New Roman"/>
          <w:color w:val="000000"/>
          <w:sz w:val="24"/>
          <w:szCs w:val="24"/>
          <w:lang w:val="bg-BG" w:eastAsia="en-GB" w:bidi="ar-SA"/>
        </w:rPr>
        <w:t xml:space="preserve"> </w:t>
      </w:r>
      <w:r w:rsidR="00C0244D" w:rsidRPr="00087387">
        <w:rPr>
          <w:rFonts w:ascii="Cambria" w:hAnsi="Cambria" w:cs="Times New Roman"/>
          <w:sz w:val="24"/>
          <w:szCs w:val="24"/>
          <w:lang w:val="bg-BG"/>
        </w:rPr>
        <w:t>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ДФО отчет и се приспадат от окончателното плащане до размера на дължимата сума или се възстановяват на СНД, в случаите, когато я надхвърлят.</w:t>
      </w:r>
    </w:p>
    <w:p w14:paraId="632B9C5A"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1A0B8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9" w:name="_Toc110605530"/>
      <w:r w:rsidRPr="009B5063">
        <w:rPr>
          <w:rFonts w:ascii="Cambria" w:eastAsia="Times New Roman" w:hAnsi="Cambria" w:cs="Times New Roman"/>
          <w:b/>
          <w:kern w:val="28"/>
          <w:sz w:val="24"/>
          <w:szCs w:val="24"/>
          <w:lang w:val="bg-BG" w:eastAsia="en-GB" w:bidi="ar-SA"/>
        </w:rPr>
        <w:t>Член 12. Окончателен размер на безвъзмездното финансирането</w:t>
      </w:r>
      <w:bookmarkEnd w:id="39"/>
    </w:p>
    <w:p w14:paraId="513903E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12.1.</w:t>
      </w:r>
      <w:r w:rsidRPr="009B5063">
        <w:rPr>
          <w:rFonts w:ascii="Cambria" w:eastAsia="Times New Roman" w:hAnsi="Cambria" w:cs="Times New Roman"/>
          <w:sz w:val="24"/>
          <w:szCs w:val="24"/>
          <w:lang w:val="bg-BG" w:eastAsia="en-GB" w:bidi="ar-SA"/>
        </w:rPr>
        <w:t xml:space="preserve"> Общата сума, която СНД ще изплати на крайния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1358525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lastRenderedPageBreak/>
        <w:t>12.2.</w:t>
      </w:r>
      <w:r w:rsidRPr="009B5063">
        <w:rPr>
          <w:rFonts w:ascii="Cambria" w:eastAsia="Times New Roman" w:hAnsi="Cambria" w:cs="Times New Roman"/>
          <w:sz w:val="24"/>
          <w:szCs w:val="24"/>
          <w:lang w:val="bg-BG" w:eastAsia="en-GB" w:bidi="ar-SA"/>
        </w:rPr>
        <w:t xml:space="preserve"> Крайният получател  знае и приема, че безвъзмездната финансова помощ не може да има за цел или резултат реализирането на печалба по смисъла на член 192, т. 2 от Регламент (ЕС) 2018/1046 в рамките на изпълнението на инвестицията („принцип на забрана за извличане на печалба“). 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3E5AE89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12.3.</w:t>
      </w:r>
      <w:r w:rsidRPr="009B5063">
        <w:rPr>
          <w:rFonts w:ascii="Cambria" w:eastAsia="Times New Roman" w:hAnsi="Cambria" w:cs="Times New Roman"/>
          <w:sz w:val="24"/>
          <w:szCs w:val="24"/>
          <w:lang w:val="bg-BG" w:eastAsia="en-GB" w:bidi="ar-SA"/>
        </w:rPr>
        <w:t xml:space="preserve"> Окончателният размер на безвъзмездното финансиране по договора се определя въз основа на одобрената по реда на членове 11.1 – 11.5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409A73D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 </w:t>
      </w:r>
    </w:p>
    <w:p w14:paraId="005A469D"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0" w:name="_Toc41300153"/>
      <w:bookmarkStart w:id="41" w:name="_Toc41303360"/>
      <w:bookmarkStart w:id="42" w:name="_Ref41305712"/>
      <w:bookmarkStart w:id="43" w:name="_Toc173497349"/>
      <w:bookmarkStart w:id="44" w:name="_Toc173502800"/>
    </w:p>
    <w:p w14:paraId="2253AA29"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5" w:name="_Toc110605531"/>
      <w:r w:rsidRPr="009B5063">
        <w:rPr>
          <w:rFonts w:ascii="Cambria" w:eastAsia="Times New Roman" w:hAnsi="Cambria" w:cs="Times New Roman"/>
          <w:b/>
          <w:kern w:val="28"/>
          <w:sz w:val="24"/>
          <w:szCs w:val="24"/>
          <w:lang w:val="bg-BG" w:eastAsia="en-GB" w:bidi="ar-SA"/>
        </w:rPr>
        <w:t xml:space="preserve">Член 13. </w:t>
      </w:r>
      <w:bookmarkEnd w:id="40"/>
      <w:bookmarkEnd w:id="41"/>
      <w:bookmarkEnd w:id="42"/>
      <w:r w:rsidRPr="009B5063">
        <w:rPr>
          <w:rFonts w:ascii="Cambria" w:eastAsia="Times New Roman" w:hAnsi="Cambria" w:cs="Times New Roman"/>
          <w:b/>
          <w:kern w:val="28"/>
          <w:sz w:val="24"/>
          <w:szCs w:val="24"/>
          <w:lang w:val="bg-BG" w:eastAsia="en-GB" w:bidi="ar-SA"/>
        </w:rPr>
        <w:t>Възстановяване</w:t>
      </w:r>
      <w:bookmarkEnd w:id="43"/>
      <w:bookmarkEnd w:id="44"/>
      <w:r w:rsidRPr="009B5063">
        <w:rPr>
          <w:rFonts w:ascii="Cambria" w:eastAsia="Times New Roman" w:hAnsi="Cambria" w:cs="Times New Roman"/>
          <w:b/>
          <w:kern w:val="28"/>
          <w:sz w:val="24"/>
          <w:szCs w:val="24"/>
          <w:lang w:val="bg-BG" w:eastAsia="en-GB" w:bidi="ar-SA"/>
        </w:rPr>
        <w:t xml:space="preserve"> на безвъзмездното финансиране</w:t>
      </w:r>
      <w:bookmarkEnd w:id="45"/>
    </w:p>
    <w:p w14:paraId="7EB3B86A"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13.1.</w:t>
      </w:r>
      <w:r w:rsidRPr="009B5063">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суми по смисъла на чл. 162, ал. 2, т. 8 от Данъчно-осигурителния процесуален кодекс, в т.ч. в случаите по чл. 9.6 и чл. 11.5 по настоящите Общи условия, в 14-дневен срок от съобщаването за това. </w:t>
      </w:r>
    </w:p>
    <w:p w14:paraId="4FB6BAB6"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13.2.</w:t>
      </w:r>
      <w:r w:rsidRPr="009B5063">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държавна/минимална помощ.</w:t>
      </w:r>
    </w:p>
    <w:p w14:paraId="3025A9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13.3.</w:t>
      </w:r>
      <w:r w:rsidRPr="009B5063">
        <w:rPr>
          <w:rFonts w:ascii="Cambria" w:eastAsia="Times New Roman" w:hAnsi="Cambria" w:cs="Times New Roman"/>
          <w:sz w:val="24"/>
          <w:szCs w:val="24"/>
          <w:lang w:val="bg-BG" w:eastAsia="en-GB" w:bidi="ar-SA"/>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2FF263A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13.4.</w:t>
      </w:r>
      <w:r w:rsidRPr="009B5063">
        <w:rPr>
          <w:rFonts w:ascii="Cambria" w:eastAsia="Times New Roman" w:hAnsi="Cambria" w:cs="Times New Roman"/>
          <w:sz w:val="24"/>
          <w:szCs w:val="24"/>
          <w:lang w:val="bg-BG" w:eastAsia="en-GB" w:bidi="ar-SA"/>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15.1, заедно с лихва за забава, начислена от датата, следваща изтичането на този 14-дневен срок, до датата на възстановяване на средствата. </w:t>
      </w:r>
    </w:p>
    <w:p w14:paraId="00E57B0D" w14:textId="77777777" w:rsidR="00942A22" w:rsidRPr="009B5063" w:rsidRDefault="00942A22" w:rsidP="00942A22">
      <w:pPr>
        <w:spacing w:after="120" w:line="240" w:lineRule="auto"/>
        <w:jc w:val="both"/>
        <w:rPr>
          <w:rFonts w:ascii="Cambria" w:eastAsia="Times New Roman" w:hAnsi="Cambria" w:cs="Times New Roman"/>
          <w:color w:val="000000"/>
          <w:sz w:val="24"/>
          <w:szCs w:val="24"/>
          <w:lang w:val="bg-BG" w:eastAsia="en-GB" w:bidi="ar-SA"/>
        </w:rPr>
      </w:pPr>
      <w:r w:rsidRPr="009B5063">
        <w:rPr>
          <w:rFonts w:ascii="Cambria" w:eastAsia="Times New Roman" w:hAnsi="Cambria" w:cs="Times New Roman"/>
          <w:b/>
          <w:bCs/>
          <w:color w:val="000000"/>
          <w:sz w:val="24"/>
          <w:szCs w:val="24"/>
          <w:lang w:val="bg-BG" w:eastAsia="en-GB" w:bidi="ar-SA"/>
        </w:rPr>
        <w:t>13.5.</w:t>
      </w:r>
      <w:r w:rsidRPr="009B5063">
        <w:rPr>
          <w:rFonts w:ascii="Cambria" w:eastAsia="Times New Roman" w:hAnsi="Cambria" w:cs="Times New Roman"/>
          <w:color w:val="000000"/>
          <w:sz w:val="24"/>
          <w:szCs w:val="24"/>
          <w:lang w:val="bg-BG" w:eastAsia="en-GB" w:bidi="ar-SA"/>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7EAE477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13.6.</w:t>
      </w:r>
      <w:r w:rsidRPr="009B5063">
        <w:rPr>
          <w:rFonts w:ascii="Cambria" w:eastAsia="Times New Roman" w:hAnsi="Cambria" w:cs="Times New Roman"/>
          <w:sz w:val="24"/>
          <w:szCs w:val="24"/>
          <w:lang w:val="bg-BG" w:eastAsia="en-GB" w:bidi="ar-SA"/>
        </w:rPr>
        <w:t xml:space="preserve"> Дължимите средства по сумите, с които е намалена помощта на крайни получатели – бюджетни организации, които не са възстановени по реда на членове 13.1 и 13.2, подлежат на възстановяване от бюджетите на </w:t>
      </w:r>
      <w:r w:rsidRPr="009B5063">
        <w:rPr>
          <w:rFonts w:ascii="Cambria" w:eastAsia="Times New Roman" w:hAnsi="Cambria" w:cs="Times New Roman"/>
          <w:sz w:val="24"/>
          <w:szCs w:val="24"/>
          <w:lang w:val="bg-BG" w:eastAsia="en-GB" w:bidi="ar-SA"/>
        </w:rPr>
        <w:lastRenderedPageBreak/>
        <w:t>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7EF94ED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13.7.</w:t>
      </w:r>
      <w:r w:rsidRPr="009B5063">
        <w:rPr>
          <w:rFonts w:ascii="Cambria" w:eastAsia="Times New Roman" w:hAnsi="Cambria" w:cs="Times New Roman"/>
          <w:sz w:val="24"/>
          <w:szCs w:val="24"/>
          <w:lang w:val="bg-BG" w:eastAsia="en-GB" w:bidi="ar-SA"/>
        </w:rPr>
        <w:t xml:space="preserve"> При невъзможност да се приложат способите за възстановяване, посочени в членове 13.1 – 13.6,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агенция за приходите, като дължимите вземания се погасяват по реда на чл. 169, ал. 1 от ДОПК.</w:t>
      </w:r>
    </w:p>
    <w:p w14:paraId="3D53728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13.8.</w:t>
      </w:r>
      <w:r w:rsidRPr="009B5063">
        <w:rPr>
          <w:rFonts w:ascii="Cambria" w:eastAsia="Times New Roman" w:hAnsi="Cambria" w:cs="Times New Roman"/>
          <w:sz w:val="24"/>
          <w:szCs w:val="24"/>
          <w:lang w:val="bg-BG" w:eastAsia="en-GB" w:bidi="ar-SA"/>
        </w:rPr>
        <w:t xml:space="preserve"> Банковите такси, свързани с връщането на дължими суми на СНД, са изцяло за сметка на крайния получател.</w:t>
      </w:r>
    </w:p>
    <w:p w14:paraId="455DF485"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46" w:name="_Toc41300142"/>
      <w:bookmarkStart w:id="47" w:name="_Toc41303349"/>
      <w:bookmarkStart w:id="48" w:name="_Ref41304530"/>
      <w:bookmarkStart w:id="49" w:name="_Toc173497341"/>
      <w:bookmarkStart w:id="50" w:name="_Toc173502791"/>
    </w:p>
    <w:p w14:paraId="407A6ABB"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51" w:name="_Toc110605532"/>
      <w:r w:rsidRPr="009B5063">
        <w:rPr>
          <w:rFonts w:ascii="Cambria" w:eastAsia="Times New Roman" w:hAnsi="Cambria" w:cs="Times New Roman"/>
          <w:b/>
          <w:kern w:val="28"/>
          <w:sz w:val="24"/>
          <w:szCs w:val="24"/>
          <w:lang w:val="bg-BG" w:eastAsia="en-GB" w:bidi="ar-SA"/>
        </w:rPr>
        <w:t>Член 14.</w:t>
      </w:r>
      <w:bookmarkEnd w:id="46"/>
      <w:bookmarkEnd w:id="47"/>
      <w:bookmarkEnd w:id="48"/>
      <w:r w:rsidRPr="009B5063">
        <w:rPr>
          <w:rFonts w:ascii="Cambria" w:eastAsia="Times New Roman" w:hAnsi="Cambria" w:cs="Times New Roman"/>
          <w:b/>
          <w:kern w:val="28"/>
          <w:sz w:val="24"/>
          <w:szCs w:val="24"/>
          <w:lang w:val="bg-BG" w:eastAsia="en-GB" w:bidi="ar-SA"/>
        </w:rPr>
        <w:t xml:space="preserve"> Право на собственост/ползване на резултатите и </w:t>
      </w:r>
      <w:bookmarkEnd w:id="49"/>
      <w:bookmarkEnd w:id="50"/>
      <w:r w:rsidRPr="009B5063">
        <w:rPr>
          <w:rFonts w:ascii="Cambria" w:eastAsia="Times New Roman" w:hAnsi="Cambria" w:cs="Times New Roman"/>
          <w:b/>
          <w:kern w:val="28"/>
          <w:sz w:val="24"/>
          <w:szCs w:val="24"/>
          <w:lang w:val="bg-BG" w:eastAsia="en-GB" w:bidi="ar-SA"/>
        </w:rPr>
        <w:t>придобитите активи</w:t>
      </w:r>
      <w:bookmarkEnd w:id="51"/>
    </w:p>
    <w:p w14:paraId="335D6EA9"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bookmarkStart w:id="52" w:name="_Ref41305831"/>
      <w:r w:rsidRPr="009B5063">
        <w:rPr>
          <w:rFonts w:ascii="Cambria" w:eastAsia="Times New Roman" w:hAnsi="Cambria" w:cs="Times New Roman"/>
          <w:b/>
          <w:bCs/>
          <w:sz w:val="24"/>
          <w:szCs w:val="24"/>
          <w:lang w:val="bg-BG" w:eastAsia="en-GB" w:bidi="ar-SA"/>
        </w:rPr>
        <w:t>14.1.</w:t>
      </w:r>
      <w:r w:rsidRPr="009B5063">
        <w:rPr>
          <w:rFonts w:ascii="Cambria" w:eastAsia="Times New Roman" w:hAnsi="Cambria" w:cs="Times New Roman"/>
          <w:sz w:val="24"/>
          <w:szCs w:val="24"/>
          <w:lang w:val="bg-BG" w:eastAsia="en-GB" w:bidi="ar-SA"/>
        </w:rPr>
        <w:t xml:space="preserve"> Правото на собственост върху придобитите активи, включително правата на интелектуална и индустриална собственост върху резултатите от изпълнения проект (инвестиция по ПВУ), докладите и други документи, свързани с него, възникват и принадлежат на крайния получател и на неговите партньори, съобразно участието им в изпълнението на инвестицията, описано в Приложение І.</w:t>
      </w:r>
      <w:bookmarkEnd w:id="52"/>
    </w:p>
    <w:p w14:paraId="226B245C"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r w:rsidRPr="009B5063">
        <w:rPr>
          <w:rFonts w:ascii="Cambria" w:eastAsia="Times New Roman" w:hAnsi="Cambria" w:cs="Times New Roman"/>
          <w:b/>
          <w:bCs/>
          <w:sz w:val="24"/>
          <w:szCs w:val="24"/>
          <w:lang w:val="bg-BG" w:eastAsia="en-GB" w:bidi="ar-SA"/>
        </w:rPr>
        <w:t>14.2.</w:t>
      </w:r>
      <w:r w:rsidRPr="009B5063">
        <w:rPr>
          <w:rFonts w:ascii="Cambria" w:eastAsia="Times New Roman" w:hAnsi="Cambria" w:cs="Times New Roman"/>
          <w:sz w:val="24"/>
          <w:szCs w:val="24"/>
          <w:lang w:val="bg-BG" w:eastAsia="en-GB" w:bidi="ar-SA"/>
        </w:rPr>
        <w:t xml:space="preserve"> Независимо от разпоредбите на член 14.1 и при спазване на разпоредбата на чл. 1</w:t>
      </w:r>
      <w:r w:rsidRPr="009B5063">
        <w:rPr>
          <w:rFonts w:ascii="Cambria" w:eastAsia="Times New Roman" w:hAnsi="Cambria" w:cs="Times New Roman"/>
          <w:b/>
          <w:sz w:val="24"/>
          <w:szCs w:val="24"/>
          <w:lang w:val="bg-BG" w:eastAsia="en-GB" w:bidi="ar-SA"/>
        </w:rPr>
        <w:fldChar w:fldCharType="begin"/>
      </w:r>
      <w:r w:rsidRPr="009B5063">
        <w:rPr>
          <w:rFonts w:ascii="Cambria" w:eastAsia="Times New Roman" w:hAnsi="Cambria" w:cs="Times New Roman"/>
          <w:sz w:val="24"/>
          <w:szCs w:val="24"/>
          <w:lang w:val="bg-BG" w:eastAsia="en-GB" w:bidi="ar-SA"/>
        </w:rPr>
        <w:instrText xml:space="preserve"> REF _Ref41304939 \r \h  \* MERGEFORMAT </w:instrText>
      </w:r>
      <w:r w:rsidRPr="009B5063">
        <w:rPr>
          <w:rFonts w:ascii="Cambria" w:eastAsia="Times New Roman" w:hAnsi="Cambria" w:cs="Times New Roman"/>
          <w:b/>
          <w:sz w:val="24"/>
          <w:szCs w:val="24"/>
          <w:lang w:val="bg-BG" w:eastAsia="en-GB" w:bidi="ar-SA"/>
        </w:rPr>
      </w:r>
      <w:r w:rsidRPr="009B5063">
        <w:rPr>
          <w:rFonts w:ascii="Cambria" w:eastAsia="Times New Roman" w:hAnsi="Cambria" w:cs="Times New Roman"/>
          <w:b/>
          <w:sz w:val="24"/>
          <w:szCs w:val="24"/>
          <w:lang w:val="bg-BG" w:eastAsia="en-GB" w:bidi="ar-SA"/>
        </w:rPr>
        <w:fldChar w:fldCharType="separate"/>
      </w:r>
      <w:r w:rsidRPr="009B5063">
        <w:rPr>
          <w:rFonts w:ascii="Cambria" w:eastAsia="Times New Roman" w:hAnsi="Cambria" w:cs="Times New Roman"/>
          <w:sz w:val="24"/>
          <w:szCs w:val="24"/>
          <w:lang w:val="bg-BG" w:eastAsia="en-GB" w:bidi="ar-SA"/>
        </w:rPr>
        <w:t>5</w:t>
      </w:r>
      <w:r w:rsidRPr="009B5063">
        <w:rPr>
          <w:rFonts w:ascii="Cambria" w:eastAsia="Times New Roman" w:hAnsi="Cambria" w:cs="Times New Roman"/>
          <w:b/>
          <w:sz w:val="24"/>
          <w:szCs w:val="24"/>
          <w:lang w:val="bg-BG" w:eastAsia="en-GB" w:bidi="ar-SA"/>
        </w:rPr>
        <w:fldChar w:fldCharType="end"/>
      </w:r>
      <w:r w:rsidRPr="009B5063">
        <w:rPr>
          <w:rFonts w:ascii="Cambria" w:eastAsia="Times New Roman" w:hAnsi="Cambria" w:cs="Times New Roman"/>
          <w:sz w:val="24"/>
          <w:szCs w:val="24"/>
          <w:lang w:val="bg-BG" w:eastAsia="en-GB" w:bidi="ar-SA"/>
        </w:rPr>
        <w:t xml:space="preserve">, Крайният получател предоставя на </w:t>
      </w:r>
      <w:r w:rsidRPr="009B5063">
        <w:rPr>
          <w:rFonts w:ascii="Cambria" w:eastAsia="Times New Roman" w:hAnsi="Cambria" w:cs="Times New Roman"/>
          <w:color w:val="000000"/>
          <w:sz w:val="24"/>
          <w:szCs w:val="24"/>
          <w:lang w:val="bg-BG" w:eastAsia="en-GB" w:bidi="ar-SA"/>
        </w:rPr>
        <w:t xml:space="preserve">СНД, </w:t>
      </w:r>
      <w:r w:rsidRPr="009B5063">
        <w:rPr>
          <w:rFonts w:ascii="Cambria" w:eastAsia="Times New Roman" w:hAnsi="Cambria" w:cs="Times New Roman"/>
          <w:sz w:val="24"/>
          <w:szCs w:val="24"/>
          <w:lang w:val="bg-BG" w:eastAsia="en-GB" w:bidi="ar-SA"/>
        </w:rPr>
        <w:t xml:space="preserve">упълномощените от него лица, </w:t>
      </w:r>
      <w:r w:rsidRPr="009B5063">
        <w:rPr>
          <w:rFonts w:ascii="Cambria" w:eastAsia="Times New Roman" w:hAnsi="Cambria" w:cs="Times New Roman"/>
          <w:color w:val="000000"/>
          <w:sz w:val="24"/>
          <w:szCs w:val="24"/>
          <w:lang w:val="bg-BG" w:eastAsia="en-GB" w:bidi="ar-SA"/>
        </w:rPr>
        <w:t xml:space="preserve">националните и европейски контролни и одитиращи органи, Европейската комисия, Европейската служба за борба с измамите, Европейската сметна палата </w:t>
      </w:r>
      <w:r w:rsidRPr="009B5063">
        <w:rPr>
          <w:rFonts w:ascii="Cambria" w:eastAsia="Times New Roman" w:hAnsi="Cambria" w:cs="Times New Roman"/>
          <w:snapToGrid w:val="0"/>
          <w:sz w:val="24"/>
          <w:szCs w:val="24"/>
          <w:lang w:val="bg-BG" w:bidi="ar-SA"/>
        </w:rPr>
        <w:t>и упълномощените за това външни одитори, вкл. одиторите, извършвани одит по чл. 11.8,</w:t>
      </w:r>
      <w:r w:rsidRPr="009B5063">
        <w:rPr>
          <w:rFonts w:ascii="Cambria" w:eastAsia="Times New Roman" w:hAnsi="Cambria" w:cs="Times New Roman"/>
          <w:sz w:val="24"/>
          <w:szCs w:val="24"/>
          <w:lang w:val="bg-BG" w:eastAsia="en-GB" w:bidi="ar-SA"/>
        </w:rPr>
        <w:t xml:space="preserve"> правото да ползват свободно и съобразно обхвата на проверката всички документи, свързани с изпълнената инвестиция, независимо от формата им, при условие, че с това не се нарушават съществуващи права на интелектуална и индустриална собственост.</w:t>
      </w:r>
    </w:p>
    <w:p w14:paraId="035EA488" w14:textId="77777777" w:rsidR="00942A22" w:rsidRPr="009B5063" w:rsidRDefault="00942A22" w:rsidP="00942A22">
      <w:pPr>
        <w:spacing w:after="120" w:line="240" w:lineRule="auto"/>
        <w:jc w:val="both"/>
        <w:rPr>
          <w:rFonts w:ascii="Cambria" w:eastAsia="Times New Roman" w:hAnsi="Cambria" w:cs="Times New Roman"/>
          <w:b/>
          <w:sz w:val="24"/>
          <w:szCs w:val="24"/>
          <w:lang w:val="bg-BG" w:eastAsia="en-GB" w:bidi="ar-SA"/>
        </w:rPr>
      </w:pPr>
      <w:bookmarkStart w:id="53" w:name="_Ref41304709"/>
      <w:r w:rsidRPr="009B5063">
        <w:rPr>
          <w:rFonts w:ascii="Cambria" w:eastAsia="Times New Roman" w:hAnsi="Cambria" w:cs="Times New Roman"/>
          <w:b/>
          <w:bCs/>
          <w:sz w:val="24"/>
          <w:szCs w:val="24"/>
          <w:lang w:val="bg-BG" w:eastAsia="en-GB" w:bidi="ar-SA"/>
        </w:rPr>
        <w:t>14.3.</w:t>
      </w:r>
      <w:r w:rsidRPr="009B5063">
        <w:rPr>
          <w:rFonts w:ascii="Cambria" w:eastAsia="Times New Roman" w:hAnsi="Cambria" w:cs="Times New Roman"/>
          <w:sz w:val="24"/>
          <w:szCs w:val="24"/>
          <w:lang w:val="bg-BG" w:eastAsia="en-GB" w:bidi="ar-SA"/>
        </w:rPr>
        <w:t xml:space="preserve"> Когато седалището на партньор в изпълнението на одобрения проект (инвестиция по ПВУ) е извън България, най-късно до края на срока за изпълнение на инвестицията дълготрайните активи, закупени от партньора със средства от бюджета на проекта, трябва да се прехвърлят на крайния получател или на местните партньори, участвали в изпълнението на инвестицията, или на целевата група, за която е предназначена инвестицията. Копия от документите за прехвърляне на дълготрайните активи се прилагат към окончателния ФТО.</w:t>
      </w:r>
      <w:bookmarkEnd w:id="53"/>
      <w:r w:rsidRPr="009B5063">
        <w:rPr>
          <w:rFonts w:ascii="Cambria" w:eastAsia="Times New Roman" w:hAnsi="Cambria" w:cs="Times New Roman"/>
          <w:sz w:val="24"/>
          <w:szCs w:val="24"/>
          <w:lang w:val="bg-BG" w:eastAsia="en-GB" w:bidi="ar-SA"/>
        </w:rPr>
        <w:t xml:space="preserve"> </w:t>
      </w:r>
      <w:bookmarkStart w:id="54" w:name="_Toc41300144"/>
      <w:bookmarkStart w:id="55" w:name="_Toc41303351"/>
      <w:bookmarkStart w:id="56" w:name="_Toc173497342"/>
      <w:bookmarkStart w:id="57" w:name="_Toc173502792"/>
    </w:p>
    <w:p w14:paraId="60DAB75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41B87ED0"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58" w:name="_Toc110605533"/>
      <w:r w:rsidRPr="009B5063">
        <w:rPr>
          <w:rFonts w:ascii="Cambria" w:eastAsia="Times New Roman" w:hAnsi="Cambria" w:cs="Times New Roman"/>
          <w:b/>
          <w:kern w:val="28"/>
          <w:sz w:val="24"/>
          <w:szCs w:val="24"/>
          <w:lang w:val="bg-BG" w:eastAsia="en-GB" w:bidi="ar-SA"/>
        </w:rPr>
        <w:t>Член 15. Поверителност</w:t>
      </w:r>
      <w:bookmarkEnd w:id="58"/>
    </w:p>
    <w:p w14:paraId="5DE5D53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15.1.</w:t>
      </w:r>
      <w:r w:rsidRPr="009B5063">
        <w:rPr>
          <w:rFonts w:ascii="Cambria" w:eastAsia="Times New Roman" w:hAnsi="Cambria" w:cs="Times New Roman"/>
          <w:sz w:val="24"/>
          <w:szCs w:val="24"/>
          <w:lang w:val="bg-BG" w:eastAsia="en-GB" w:bidi="ar-SA"/>
        </w:rPr>
        <w:t xml:space="preserve"> При спазване на разпоредбата на чл. 10,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срока по чл. 9.8. Европейската </w:t>
      </w:r>
      <w:r w:rsidRPr="009B5063">
        <w:rPr>
          <w:rFonts w:ascii="Cambria" w:eastAsia="Times New Roman" w:hAnsi="Cambria" w:cs="Times New Roman"/>
          <w:sz w:val="24"/>
          <w:szCs w:val="24"/>
          <w:lang w:val="bg-BG" w:eastAsia="en-GB" w:bidi="ar-SA"/>
        </w:rPr>
        <w:lastRenderedPageBreak/>
        <w:t>комисия има право на достъп до всички документи, предоставени на лицата, посочени по-горе, като спазва същите изисквания за поверителност.</w:t>
      </w:r>
    </w:p>
    <w:p w14:paraId="55318F2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15.2.</w:t>
      </w:r>
      <w:r w:rsidRPr="009B5063">
        <w:rPr>
          <w:rFonts w:ascii="Cambria" w:eastAsia="Times New Roman" w:hAnsi="Cambria" w:cs="Times New Roman"/>
          <w:sz w:val="24"/>
          <w:szCs w:val="24"/>
          <w:lang w:val="bg-BG" w:eastAsia="en-GB" w:bidi="ar-SA"/>
        </w:rPr>
        <w:t xml:space="preserve"> При реализиране на своите правомощия </w:t>
      </w:r>
      <w:r w:rsidRPr="009B5063">
        <w:rPr>
          <w:rFonts w:ascii="Cambria" w:eastAsia="Times New Roman" w:hAnsi="Cambria" w:cs="Times New Roman"/>
          <w:color w:val="000000"/>
          <w:sz w:val="24"/>
          <w:szCs w:val="24"/>
          <w:lang w:val="bg-BG" w:eastAsia="en-GB" w:bidi="ar-SA"/>
        </w:rPr>
        <w:t xml:space="preserve">СНД, </w:t>
      </w:r>
      <w:r w:rsidRPr="009B5063">
        <w:rPr>
          <w:rFonts w:ascii="Cambria" w:eastAsia="Times New Roman" w:hAnsi="Cambria" w:cs="Times New Roman"/>
          <w:sz w:val="24"/>
          <w:szCs w:val="24"/>
          <w:lang w:val="bg-BG" w:eastAsia="en-GB" w:bidi="ar-SA"/>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694D7B6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5C84B72C"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59" w:name="_Toc110605534"/>
      <w:r w:rsidRPr="009B5063">
        <w:rPr>
          <w:rFonts w:ascii="Cambria" w:eastAsia="Times New Roman" w:hAnsi="Cambria" w:cs="Times New Roman"/>
          <w:b/>
          <w:kern w:val="28"/>
          <w:sz w:val="24"/>
          <w:szCs w:val="24"/>
          <w:lang w:val="bg-BG" w:eastAsia="en-GB" w:bidi="ar-SA"/>
        </w:rPr>
        <w:t>Член 16. Информация, комуникация и публичност</w:t>
      </w:r>
      <w:bookmarkEnd w:id="59"/>
    </w:p>
    <w:p w14:paraId="6A74042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16.1.</w:t>
      </w:r>
      <w:r w:rsidRPr="009B5063">
        <w:rPr>
          <w:rFonts w:ascii="Cambria" w:eastAsia="Times New Roman" w:hAnsi="Cambria" w:cs="Times New Roman"/>
          <w:sz w:val="24"/>
          <w:szCs w:val="24"/>
          <w:lang w:val="bg-BG" w:eastAsia="en-GB" w:bidi="ar-SA"/>
        </w:rPr>
        <w:t xml:space="preserve"> 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FCF241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16.2.</w:t>
      </w:r>
      <w:r w:rsidRPr="009B5063">
        <w:rPr>
          <w:rFonts w:ascii="Cambria" w:eastAsia="Times New Roman" w:hAnsi="Cambria" w:cs="Times New Roman"/>
          <w:sz w:val="24"/>
          <w:szCs w:val="24"/>
          <w:lang w:val="bg-BG" w:eastAsia="en-GB" w:bidi="ar-SA"/>
        </w:rPr>
        <w:t xml:space="preserve"> 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proofErr w:type="spellStart"/>
      <w:r w:rsidRPr="009B5063">
        <w:rPr>
          <w:rFonts w:ascii="Cambria" w:eastAsia="Times New Roman" w:hAnsi="Cambria" w:cs="Times New Roman"/>
          <w:sz w:val="24"/>
          <w:szCs w:val="24"/>
          <w:lang w:val="bg-BG" w:eastAsia="en-GB" w:bidi="ar-SA"/>
        </w:rPr>
        <w:t>СледващоПоколениеЕС</w:t>
      </w:r>
      <w:proofErr w:type="spellEnd"/>
      <w:r w:rsidRPr="009B5063">
        <w:rPr>
          <w:rFonts w:ascii="Cambria" w:eastAsia="Times New Roman" w:hAnsi="Cambria" w:cs="Times New Roman"/>
          <w:sz w:val="24"/>
          <w:szCs w:val="24"/>
          <w:lang w:val="bg-BG" w:eastAsia="en-GB" w:bidi="ar-SA"/>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48A8E98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16.3.</w:t>
      </w:r>
      <w:r w:rsidRPr="009B5063">
        <w:rPr>
          <w:rFonts w:ascii="Cambria" w:eastAsia="Times New Roman" w:hAnsi="Cambria" w:cs="Times New Roman"/>
          <w:sz w:val="24"/>
          <w:szCs w:val="24"/>
          <w:lang w:val="bg-BG" w:eastAsia="en-GB" w:bidi="ar-SA"/>
        </w:rPr>
        <w:t xml:space="preserve"> 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131422C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i/>
          <w:sz w:val="24"/>
          <w:szCs w:val="24"/>
          <w:lang w:val="bg-BG" w:eastAsia="en-GB" w:bidi="ar-SA"/>
        </w:rPr>
        <w:t>“</w:t>
      </w:r>
      <w:r w:rsidRPr="009B5063">
        <w:rPr>
          <w:rFonts w:ascii="Cambria" w:eastAsia="Times New Roman" w:hAnsi="Cambria" w:cs="Times New Roman"/>
          <w:i/>
          <w:iCs/>
          <w:sz w:val="24"/>
          <w:szCs w:val="24"/>
          <w:lang w:val="bg-BG" w:eastAsia="en-GB" w:bidi="ar-SA"/>
        </w:rPr>
        <w:t xml:space="preserve">Този &lt;документ/публикация&gt; е създаден с финансовата подкрепа на </w:t>
      </w:r>
      <w:r w:rsidRPr="009B5063">
        <w:rPr>
          <w:rFonts w:ascii="Cambria" w:eastAsia="Times New Roman" w:hAnsi="Cambria" w:cs="Times New Roman"/>
          <w:b/>
          <w:bCs/>
          <w:i/>
          <w:iCs/>
          <w:sz w:val="24"/>
          <w:szCs w:val="24"/>
          <w:lang w:val="bg-BG" w:eastAsia="en-GB" w:bidi="ar-SA"/>
        </w:rPr>
        <w:t xml:space="preserve">Европейския съюз – </w:t>
      </w:r>
      <w:proofErr w:type="spellStart"/>
      <w:r w:rsidRPr="009B5063">
        <w:rPr>
          <w:rFonts w:ascii="Cambria" w:eastAsia="Times New Roman" w:hAnsi="Cambria" w:cs="Times New Roman"/>
          <w:b/>
          <w:bCs/>
          <w:i/>
          <w:iCs/>
          <w:sz w:val="24"/>
          <w:szCs w:val="24"/>
          <w:lang w:val="bg-BG" w:eastAsia="en-GB" w:bidi="ar-SA"/>
        </w:rPr>
        <w:t>СледващоПоколениеЕС</w:t>
      </w:r>
      <w:proofErr w:type="spellEnd"/>
      <w:r w:rsidRPr="009B5063">
        <w:rPr>
          <w:rFonts w:ascii="Cambria" w:eastAsia="Times New Roman" w:hAnsi="Cambria" w:cs="Times New Roman"/>
          <w:i/>
          <w:iCs/>
          <w:sz w:val="24"/>
          <w:szCs w:val="24"/>
          <w:lang w:val="bg-BG" w:eastAsia="en-GB" w:bidi="ar-SA"/>
        </w:rPr>
        <w:t>. Цялата отговорност за съдържанието на документа се носи от</w:t>
      </w:r>
      <w:r w:rsidRPr="009B5063">
        <w:rPr>
          <w:rFonts w:ascii="Cambria" w:eastAsia="Times New Roman" w:hAnsi="Cambria" w:cs="Times New Roman"/>
          <w:i/>
          <w:sz w:val="24"/>
          <w:szCs w:val="24"/>
          <w:lang w:val="bg-BG" w:eastAsia="en-GB" w:bidi="ar-SA"/>
        </w:rPr>
        <w:t xml:space="preserve"> &lt;наименование на крайния получател&gt; </w:t>
      </w:r>
      <w:r w:rsidRPr="009B5063">
        <w:rPr>
          <w:rFonts w:ascii="Cambria" w:eastAsia="Times New Roman" w:hAnsi="Cambria" w:cs="Times New Roman"/>
          <w:i/>
          <w:iCs/>
          <w:sz w:val="24"/>
          <w:szCs w:val="24"/>
          <w:lang w:val="bg-BG" w:eastAsia="en-GB" w:bidi="ar-SA"/>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06872FB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16.4.</w:t>
      </w:r>
      <w:r w:rsidRPr="009B5063">
        <w:rPr>
          <w:rFonts w:ascii="Cambria" w:eastAsia="Times New Roman" w:hAnsi="Cambria" w:cs="Times New Roman"/>
          <w:sz w:val="24"/>
          <w:szCs w:val="24"/>
          <w:lang w:val="bg-BG" w:eastAsia="en-GB" w:bidi="ar-SA"/>
        </w:rPr>
        <w:t xml:space="preserve"> Крайният получател упълномощава СНД, </w:t>
      </w:r>
      <w:r w:rsidRPr="009B5063">
        <w:rPr>
          <w:rFonts w:ascii="Cambria" w:eastAsia="Times New Roman" w:hAnsi="Cambria" w:cs="Times New Roman"/>
          <w:color w:val="000000"/>
          <w:sz w:val="24"/>
          <w:szCs w:val="24"/>
          <w:lang w:val="bg-B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9B5063">
        <w:rPr>
          <w:rFonts w:ascii="Cambria" w:eastAsia="Times New Roman" w:hAnsi="Cambria" w:cs="Times New Roman"/>
          <w:snapToGrid w:val="0"/>
          <w:sz w:val="24"/>
          <w:szCs w:val="24"/>
          <w:lang w:val="bg-BG" w:bidi="ar-SA"/>
        </w:rPr>
        <w:t>и упълномощените от тях външни одитори</w:t>
      </w:r>
      <w:r w:rsidRPr="009B5063">
        <w:rPr>
          <w:rFonts w:ascii="Cambria" w:eastAsia="Times New Roman" w:hAnsi="Cambria" w:cs="Times New Roman"/>
          <w:sz w:val="24"/>
          <w:szCs w:val="24"/>
          <w:lang w:val="bg-BG" w:eastAsia="en-GB" w:bidi="ar-SA"/>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0B3E7040"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756508E2"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60" w:name="_Toc110605535"/>
      <w:r w:rsidRPr="009B5063">
        <w:rPr>
          <w:rFonts w:ascii="Cambria" w:eastAsia="Times New Roman" w:hAnsi="Cambria" w:cs="Times New Roman"/>
          <w:b/>
          <w:kern w:val="28"/>
          <w:sz w:val="24"/>
          <w:szCs w:val="24"/>
          <w:lang w:val="bg-BG" w:eastAsia="en-GB" w:bidi="ar-SA"/>
        </w:rPr>
        <w:t xml:space="preserve">Член 17. </w:t>
      </w:r>
      <w:bookmarkEnd w:id="54"/>
      <w:bookmarkEnd w:id="55"/>
      <w:r w:rsidRPr="009B5063">
        <w:rPr>
          <w:rFonts w:ascii="Cambria" w:eastAsia="Times New Roman" w:hAnsi="Cambria" w:cs="Times New Roman"/>
          <w:b/>
          <w:kern w:val="28"/>
          <w:sz w:val="24"/>
          <w:szCs w:val="24"/>
          <w:lang w:val="bg-BG" w:eastAsia="en-GB" w:bidi="ar-SA"/>
        </w:rPr>
        <w:t>Изменение на договора</w:t>
      </w:r>
      <w:bookmarkEnd w:id="56"/>
      <w:bookmarkEnd w:id="57"/>
      <w:bookmarkEnd w:id="60"/>
    </w:p>
    <w:p w14:paraId="4012CAC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17.1.</w:t>
      </w:r>
      <w:r w:rsidRPr="009B5063">
        <w:rPr>
          <w:rFonts w:ascii="Cambria" w:eastAsia="Times New Roman" w:hAnsi="Cambria" w:cs="Times New Roman"/>
          <w:sz w:val="24"/>
          <w:szCs w:val="24"/>
          <w:lang w:val="bg-BG" w:eastAsia="en-GB" w:bidi="ar-SA"/>
        </w:rPr>
        <w:t xml:space="preserve"> Договорът за финансиране, включително одобрената инвестиция, може да бъде изменян и/или допълван в следните случаи:</w:t>
      </w:r>
    </w:p>
    <w:p w14:paraId="2BFAE853" w14:textId="1CA26029" w:rsidR="00942A22" w:rsidRPr="009B5063" w:rsidRDefault="007365E8" w:rsidP="00942A22">
      <w:pPr>
        <w:spacing w:after="120" w:line="240" w:lineRule="auto"/>
        <w:ind w:left="720"/>
        <w:jc w:val="both"/>
        <w:rPr>
          <w:rFonts w:ascii="Cambria" w:eastAsia="Times New Roman" w:hAnsi="Cambria" w:cs="Times New Roman"/>
          <w:sz w:val="24"/>
          <w:szCs w:val="24"/>
          <w:lang w:val="bg-BG" w:eastAsia="en-GB" w:bidi="ar-SA"/>
        </w:rPr>
      </w:pPr>
      <w:r>
        <w:rPr>
          <w:rFonts w:ascii="Cambria" w:eastAsia="Times New Roman" w:hAnsi="Cambria" w:cs="Times New Roman"/>
          <w:sz w:val="24"/>
          <w:szCs w:val="24"/>
          <w:lang w:val="bg-BG" w:eastAsia="en-GB" w:bidi="ar-SA"/>
        </w:rPr>
        <w:t xml:space="preserve">17.1.1. </w:t>
      </w:r>
      <w:r w:rsidR="00942A22" w:rsidRPr="009B5063">
        <w:rPr>
          <w:rFonts w:ascii="Cambria" w:eastAsia="Times New Roman" w:hAnsi="Cambria" w:cs="Times New Roman"/>
          <w:sz w:val="24"/>
          <w:szCs w:val="24"/>
          <w:lang w:val="bg-BG" w:eastAsia="en-GB" w:bidi="ar-SA"/>
        </w:rPr>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53AF876D"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lastRenderedPageBreak/>
        <w:t>17.1.2.</w:t>
      </w:r>
      <w:r w:rsidRPr="009B5063">
        <w:rPr>
          <w:rFonts w:ascii="Cambria" w:eastAsia="Times New Roman" w:hAnsi="Cambria" w:cs="Times New Roman"/>
          <w:sz w:val="24"/>
          <w:szCs w:val="24"/>
          <w:lang w:val="bg-BG" w:eastAsia="en-GB" w:bidi="ar-SA"/>
        </w:rPr>
        <w:tab/>
        <w:t>по мотивирано искане на крайния получател извън случаите по т. 17.1.1, което отговоря на всяко от следните изисквания:</w:t>
      </w:r>
    </w:p>
    <w:p w14:paraId="0FEB412F"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4F3060B8"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води до несъответствие с целите, дейностите, изискванията, посочени в условията за кандидатстване и изпълнение по процедурата за подбор;</w:t>
      </w:r>
    </w:p>
    <w:p w14:paraId="0DFB58F9"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bookmarkStart w:id="61" w:name="_Hlk109763807"/>
      <w:r w:rsidRPr="009B5063">
        <w:rPr>
          <w:rFonts w:ascii="Cambria" w:eastAsia="Times New Roman" w:hAnsi="Cambria" w:cs="Times New Roman"/>
          <w:sz w:val="24"/>
          <w:szCs w:val="24"/>
          <w:lang w:val="bg-BG" w:eastAsia="en-GB" w:bidi="ar-SA"/>
        </w:rPr>
        <w:t xml:space="preserve">не би поставило под въпрос сключването на този договор, съответно условията, при които същият би бил сключен; </w:t>
      </w:r>
    </w:p>
    <w:p w14:paraId="7E911208"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би било в противоречие с равнопоставеното третиране на кандидатите за финансиране от МВУ;</w:t>
      </w:r>
    </w:p>
    <w:p w14:paraId="1E6DCB59" w14:textId="77777777" w:rsidR="00942A22" w:rsidRPr="009B5063" w:rsidRDefault="00942A22" w:rsidP="00942A22">
      <w:pPr>
        <w:numPr>
          <w:ilvl w:val="0"/>
          <w:numId w:val="5"/>
        </w:numPr>
        <w:spacing w:after="120" w:line="240" w:lineRule="auto"/>
        <w:ind w:left="144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61"/>
    </w:p>
    <w:p w14:paraId="751ED45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17.2.</w:t>
      </w:r>
      <w:r w:rsidRPr="009B5063">
        <w:rPr>
          <w:rFonts w:ascii="Cambria" w:eastAsia="Times New Roman" w:hAnsi="Cambria" w:cs="Times New Roman"/>
          <w:sz w:val="24"/>
          <w:szCs w:val="24"/>
          <w:lang w:val="bg-BG" w:eastAsia="en-GB" w:bidi="ar-SA"/>
        </w:rPr>
        <w:t xml:space="preserve"> Когато не е възможно договорът да бъде приведен в съответствие с промяната на националната или европейската нормативна или стратегическа рамка по чл. 17.1.1, 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3AC52AF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17.3.</w:t>
      </w:r>
      <w:r w:rsidRPr="009B5063">
        <w:rPr>
          <w:rFonts w:ascii="Cambria" w:eastAsia="Times New Roman" w:hAnsi="Cambria" w:cs="Times New Roman"/>
          <w:sz w:val="24"/>
          <w:szCs w:val="24"/>
          <w:lang w:val="bg-BG" w:eastAsia="en-GB" w:bidi="ar-SA"/>
        </w:rPr>
        <w:t xml:space="preserve"> 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15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390DBD9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5F2E1E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17.4.</w:t>
      </w:r>
      <w:r w:rsidRPr="009B5063">
        <w:rPr>
          <w:rFonts w:ascii="Cambria" w:eastAsia="Times New Roman" w:hAnsi="Cambria" w:cs="Times New Roman"/>
          <w:sz w:val="24"/>
          <w:szCs w:val="24"/>
          <w:lang w:val="bg-BG" w:eastAsia="en-GB" w:bidi="ar-SA"/>
        </w:rPr>
        <w:t xml:space="preserve"> 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07631786"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62" w:name="_Hlk109496685"/>
      <w:r w:rsidRPr="009B5063">
        <w:rPr>
          <w:rFonts w:ascii="Cambria" w:eastAsia="Times New Roman" w:hAnsi="Cambria" w:cs="Times New Roman"/>
          <w:b/>
          <w:bCs/>
          <w:sz w:val="24"/>
          <w:szCs w:val="24"/>
          <w:lang w:val="bg-BG" w:eastAsia="en-GB" w:bidi="ar-SA"/>
        </w:rPr>
        <w:t>17.4.1.</w:t>
      </w:r>
      <w:r w:rsidRPr="009B5063">
        <w:rPr>
          <w:rFonts w:ascii="Cambria" w:eastAsia="Times New Roman" w:hAnsi="Cambria" w:cs="Times New Roman"/>
          <w:sz w:val="24"/>
          <w:szCs w:val="24"/>
          <w:lang w:val="bg-BG" w:eastAsia="en-GB" w:bidi="ar-SA"/>
        </w:rPr>
        <w:t xml:space="preserve"> 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ИС на МВУ. В тези случаи допълнителното споразумение се счита </w:t>
      </w:r>
      <w:bookmarkStart w:id="63" w:name="_Hlk109498044"/>
      <w:r w:rsidRPr="009B5063">
        <w:rPr>
          <w:rFonts w:ascii="Cambria" w:eastAsia="Times New Roman" w:hAnsi="Cambria" w:cs="Times New Roman"/>
          <w:sz w:val="24"/>
          <w:szCs w:val="24"/>
          <w:lang w:val="bg-BG" w:eastAsia="en-GB" w:bidi="ar-SA"/>
        </w:rPr>
        <w:t>за сключено по силата и при условията на разменената кореспонденция, без за това да е необходимо изричното подписване на нарочен двустранен писмен или електронен документ</w:t>
      </w:r>
      <w:bookmarkEnd w:id="62"/>
      <w:bookmarkEnd w:id="63"/>
      <w:r w:rsidRPr="009B5063">
        <w:rPr>
          <w:rFonts w:ascii="Cambria" w:eastAsia="Times New Roman" w:hAnsi="Cambria" w:cs="Times New Roman"/>
          <w:sz w:val="24"/>
          <w:szCs w:val="24"/>
          <w:lang w:val="bg-BG" w:eastAsia="en-GB" w:bidi="ar-SA"/>
        </w:rPr>
        <w:t>.</w:t>
      </w:r>
    </w:p>
    <w:p w14:paraId="7F8A203B"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17.5.</w:t>
      </w:r>
      <w:r w:rsidRPr="009B5063">
        <w:rPr>
          <w:rFonts w:ascii="Cambria" w:eastAsia="Times New Roman" w:hAnsi="Cambria" w:cs="Times New Roman"/>
          <w:sz w:val="24"/>
          <w:szCs w:val="24"/>
          <w:lang w:val="bg-BG" w:eastAsia="en-GB" w:bidi="ar-SA"/>
        </w:rPr>
        <w:t xml:space="preserve"> Недопустими са следните промени в договора за финансиране:</w:t>
      </w:r>
    </w:p>
    <w:p w14:paraId="71036C3E"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17.5.1. 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w:t>
      </w:r>
      <w:r w:rsidRPr="009B5063">
        <w:rPr>
          <w:rFonts w:ascii="Cambria" w:eastAsia="Times New Roman" w:hAnsi="Cambria" w:cs="Times New Roman"/>
          <w:sz w:val="24"/>
          <w:szCs w:val="24"/>
          <w:lang w:val="bg-BG" w:eastAsia="en-GB" w:bidi="ar-SA"/>
        </w:rPr>
        <w:lastRenderedPageBreak/>
        <w:t>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2B5C8D9F"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17.5.2. 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18B1D36C"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17.5.3.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790894B9" w14:textId="77777777" w:rsidR="00942A22" w:rsidRPr="009B5063" w:rsidRDefault="00942A22" w:rsidP="00942A22">
      <w:pPr>
        <w:spacing w:after="120" w:line="240" w:lineRule="auto"/>
        <w:ind w:left="720"/>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17.5.4. Промени, които биха довели до несъответствие на одобрената инвестиция с правилата на приложимия режим на държавна/минимална помощ.</w:t>
      </w:r>
    </w:p>
    <w:p w14:paraId="593E69C7"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p>
    <w:p w14:paraId="4A6CD8C6"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r w:rsidRPr="009B5063">
        <w:rPr>
          <w:rFonts w:ascii="Cambria" w:eastAsia="Times New Roman" w:hAnsi="Cambria" w:cs="Times New Roman"/>
          <w:b/>
          <w:kern w:val="28"/>
          <w:sz w:val="24"/>
          <w:szCs w:val="24"/>
          <w:lang w:val="bg-BG" w:eastAsia="en-GB" w:bidi="ar-SA"/>
        </w:rPr>
        <w:t xml:space="preserve"> </w:t>
      </w:r>
      <w:bookmarkStart w:id="64" w:name="_Toc41300145"/>
      <w:bookmarkStart w:id="65" w:name="_Toc41303352"/>
      <w:bookmarkStart w:id="66" w:name="_Ref41304552"/>
      <w:bookmarkStart w:id="67" w:name="_Ref41305100"/>
      <w:bookmarkStart w:id="68" w:name="_Toc173497343"/>
      <w:bookmarkStart w:id="69" w:name="_Toc173502793"/>
      <w:bookmarkStart w:id="70" w:name="_Toc110605536"/>
      <w:r w:rsidRPr="009B5063">
        <w:rPr>
          <w:rFonts w:ascii="Cambria" w:eastAsia="Times New Roman" w:hAnsi="Cambria" w:cs="Times New Roman"/>
          <w:b/>
          <w:kern w:val="28"/>
          <w:sz w:val="24"/>
          <w:szCs w:val="24"/>
          <w:lang w:val="bg-BG" w:eastAsia="en-GB" w:bidi="ar-SA"/>
        </w:rPr>
        <w:t xml:space="preserve">Член 18.  </w:t>
      </w:r>
      <w:bookmarkEnd w:id="64"/>
      <w:bookmarkEnd w:id="65"/>
      <w:bookmarkEnd w:id="66"/>
      <w:bookmarkEnd w:id="67"/>
      <w:r w:rsidRPr="009B5063">
        <w:rPr>
          <w:rFonts w:ascii="Cambria" w:eastAsia="Times New Roman" w:hAnsi="Cambria" w:cs="Times New Roman"/>
          <w:b/>
          <w:kern w:val="28"/>
          <w:sz w:val="24"/>
          <w:szCs w:val="24"/>
          <w:lang w:val="bg-BG" w:eastAsia="en-GB" w:bidi="ar-SA"/>
        </w:rPr>
        <w:t>Прехвърляне на права и задължения по договора</w:t>
      </w:r>
      <w:bookmarkEnd w:id="68"/>
      <w:bookmarkEnd w:id="69"/>
      <w:bookmarkEnd w:id="70"/>
    </w:p>
    <w:p w14:paraId="4CC509D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18.1.</w:t>
      </w:r>
      <w:r w:rsidRPr="009B5063">
        <w:rPr>
          <w:rFonts w:ascii="Cambria" w:eastAsia="Times New Roman" w:hAnsi="Cambria" w:cs="Times New Roman"/>
          <w:sz w:val="24"/>
          <w:szCs w:val="24"/>
          <w:lang w:val="bg-BG" w:eastAsia="en-GB" w:bidi="ar-SA"/>
        </w:rPr>
        <w:t xml:space="preserve"> Правата и задълженията по договора не могат да бъдат прехвърляни или възлагани на трето лице без предварително писмено одобрение от СНД.</w:t>
      </w:r>
    </w:p>
    <w:p w14:paraId="3E170B6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1" w:name="_Toc41300147"/>
      <w:bookmarkStart w:id="72" w:name="_Toc41303353"/>
      <w:bookmarkStart w:id="73" w:name="_Toc173497344"/>
      <w:bookmarkStart w:id="74" w:name="_Toc173502794"/>
    </w:p>
    <w:p w14:paraId="151DD5F3"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75" w:name="_Toc110605537"/>
      <w:r w:rsidRPr="009B5063">
        <w:rPr>
          <w:rFonts w:ascii="Cambria" w:eastAsia="Times New Roman" w:hAnsi="Cambria" w:cs="Times New Roman"/>
          <w:b/>
          <w:kern w:val="28"/>
          <w:sz w:val="24"/>
          <w:szCs w:val="24"/>
          <w:lang w:val="bg-BG" w:eastAsia="en-GB" w:bidi="ar-SA"/>
        </w:rPr>
        <w:t>Член 1</w:t>
      </w:r>
      <w:bookmarkEnd w:id="71"/>
      <w:bookmarkEnd w:id="72"/>
      <w:r w:rsidRPr="009B5063">
        <w:rPr>
          <w:rFonts w:ascii="Cambria" w:eastAsia="Times New Roman" w:hAnsi="Cambria" w:cs="Times New Roman"/>
          <w:b/>
          <w:kern w:val="28"/>
          <w:sz w:val="24"/>
          <w:szCs w:val="24"/>
          <w:lang w:val="bg-BG" w:eastAsia="en-GB" w:bidi="ar-SA"/>
        </w:rPr>
        <w:t>9. Спиране и продължаване на изпълнението, извънредни обстоятелства</w:t>
      </w:r>
      <w:bookmarkEnd w:id="75"/>
      <w:r w:rsidRPr="009B5063">
        <w:rPr>
          <w:rFonts w:ascii="Cambria" w:eastAsia="Times New Roman" w:hAnsi="Cambria" w:cs="Times New Roman"/>
          <w:b/>
          <w:kern w:val="28"/>
          <w:sz w:val="24"/>
          <w:szCs w:val="24"/>
          <w:lang w:val="bg-BG" w:eastAsia="en-GB" w:bidi="ar-SA"/>
        </w:rPr>
        <w:t xml:space="preserve"> </w:t>
      </w:r>
      <w:bookmarkEnd w:id="73"/>
      <w:bookmarkEnd w:id="74"/>
    </w:p>
    <w:p w14:paraId="34A58918"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19.1.</w:t>
      </w:r>
      <w:r w:rsidRPr="009B5063">
        <w:rPr>
          <w:rFonts w:ascii="Cambria" w:eastAsia="Times New Roman" w:hAnsi="Cambria" w:cs="Times New Roman"/>
          <w:sz w:val="24"/>
          <w:szCs w:val="24"/>
          <w:lang w:val="bg-BG" w:eastAsia="en-GB" w:bidi="ar-SA"/>
        </w:rPr>
        <w:t xml:space="preserve"> 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одобрения проект (инвестиция по ПВУ). </w:t>
      </w:r>
    </w:p>
    <w:p w14:paraId="4D8931F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19.2.</w:t>
      </w:r>
      <w:r w:rsidRPr="009B5063">
        <w:rPr>
          <w:rFonts w:ascii="Cambria" w:eastAsia="Times New Roman" w:hAnsi="Cambria" w:cs="Times New Roman"/>
          <w:sz w:val="24"/>
          <w:szCs w:val="24"/>
          <w:lang w:val="bg-BG" w:eastAsia="en-GB" w:bidi="ar-SA"/>
        </w:rPr>
        <w:t xml:space="preserve"> Крайният получател може да поиска от СНД временно спиране на изпълнението на проекта изцяло или отчасти, ако възникнат извънредни обстоятелства, които правят продължаването му твърде трудно или рисковано. Крайният получател следва да представи обосновано искане за спиране на изпълнението до СНД и/или упълномощените от него лица,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 на одобрената инвестиция. </w:t>
      </w:r>
    </w:p>
    <w:p w14:paraId="234DA453"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19.3.</w:t>
      </w:r>
      <w:r w:rsidRPr="009B5063">
        <w:rPr>
          <w:rFonts w:ascii="Cambria" w:eastAsia="Times New Roman" w:hAnsi="Cambria" w:cs="Times New Roman"/>
          <w:sz w:val="24"/>
          <w:szCs w:val="24"/>
          <w:lang w:val="bg-BG" w:eastAsia="en-GB" w:bidi="ar-SA"/>
        </w:rPr>
        <w:tab/>
        <w:t xml:space="preserve">СНД може да изиска от Крайния получател да спре временно изпълнението на одобрения проект (инвестиция по ПВУ) в цялост или отчасти, ако възникнат извънредни обстоятелства, които правят продължаването му твърде трудно или рисковано, вкл. при съмнения за измама, корупция, конфликт на интереси или недопустимо двойно финансиране по чл. 4 – 8. </w:t>
      </w:r>
    </w:p>
    <w:p w14:paraId="74A5B95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19.4.</w:t>
      </w:r>
      <w:r w:rsidRPr="009B5063">
        <w:rPr>
          <w:rFonts w:ascii="Cambria" w:eastAsia="Times New Roman" w:hAnsi="Cambria" w:cs="Times New Roman"/>
          <w:sz w:val="24"/>
          <w:szCs w:val="24"/>
          <w:lang w:val="bg-BG" w:eastAsia="en-GB" w:bidi="ar-SA"/>
        </w:rPr>
        <w:t xml:space="preserve"> Без да се засяга правото на всяка от страните да прекрати договора в съответствие с чл. 20.1, ако договорът не е прекратен, в случай на временно спиране на изпълнението крайният получател е длъжен да направи необходимото, за да намали до минимум срока на спиране и да възобнови изпълнението, щом обстоятелствата позволят това, с предварителното разрешение на СНД.</w:t>
      </w:r>
    </w:p>
    <w:p w14:paraId="14C48A30"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lastRenderedPageBreak/>
        <w:t>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инвестицията спрямо новите условия за изпълнение.</w:t>
      </w:r>
    </w:p>
    <w:p w14:paraId="52F61AD8" w14:textId="4DD3430E"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19.5.</w:t>
      </w:r>
      <w:r w:rsidRPr="009B5063">
        <w:rPr>
          <w:rFonts w:ascii="Cambria" w:eastAsia="Times New Roman" w:hAnsi="Cambria" w:cs="Times New Roman"/>
          <w:sz w:val="24"/>
          <w:szCs w:val="24"/>
          <w:lang w:val="bg-BG" w:eastAsia="en-GB" w:bidi="ar-SA"/>
        </w:rPr>
        <w:t xml:space="preserve"> Страните не отговарят за нарушение на задълженията си по договора, ако не са в състояние да ги изпълняват поради възникване на извънредно обстоятелство.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Не представляват извънредно обстоятелство недостатъци в оборудването или материалите или закъснения в предоставянето им, трудови спорове, стачки или финансови затруднения</w:t>
      </w:r>
      <w:r w:rsidR="0056451E">
        <w:rPr>
          <w:rFonts w:ascii="Cambria" w:eastAsia="Times New Roman" w:hAnsi="Cambria" w:cs="Times New Roman"/>
          <w:sz w:val="24"/>
          <w:szCs w:val="24"/>
          <w:lang w:val="bg-BG" w:eastAsia="en-GB" w:bidi="ar-SA"/>
        </w:rPr>
        <w:t>.</w:t>
      </w:r>
    </w:p>
    <w:p w14:paraId="4670AE47"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Без да се засягат разпоредбите на членове 20.2. и 20.6,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6BDAC384"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6" w:name="_Toc173502795"/>
      <w:bookmarkStart w:id="77" w:name="_Toc41300146"/>
      <w:bookmarkStart w:id="78" w:name="_Toc41303354"/>
      <w:bookmarkStart w:id="79" w:name="_Ref41305070"/>
    </w:p>
    <w:p w14:paraId="428B841B"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80" w:name="_Toc110605538"/>
      <w:r w:rsidRPr="009B5063">
        <w:rPr>
          <w:rFonts w:ascii="Cambria" w:eastAsia="Times New Roman" w:hAnsi="Cambria" w:cs="Times New Roman"/>
          <w:b/>
          <w:kern w:val="28"/>
          <w:sz w:val="24"/>
          <w:szCs w:val="24"/>
          <w:lang w:val="bg-BG" w:eastAsia="en-GB" w:bidi="ar-SA"/>
        </w:rPr>
        <w:t>Член 20. Прекратяване на договора</w:t>
      </w:r>
      <w:bookmarkEnd w:id="76"/>
      <w:bookmarkEnd w:id="80"/>
    </w:p>
    <w:p w14:paraId="7D57E20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81" w:name="_Ref41304998"/>
      <w:bookmarkEnd w:id="77"/>
      <w:bookmarkEnd w:id="78"/>
      <w:bookmarkEnd w:id="79"/>
      <w:r w:rsidRPr="009B5063">
        <w:rPr>
          <w:rFonts w:ascii="Cambria" w:eastAsia="Times New Roman" w:hAnsi="Cambria" w:cs="Times New Roman"/>
          <w:b/>
          <w:bCs/>
          <w:sz w:val="24"/>
          <w:szCs w:val="24"/>
          <w:lang w:val="bg-BG" w:eastAsia="en-GB" w:bidi="ar-SA"/>
        </w:rPr>
        <w:t>20.1.</w:t>
      </w:r>
      <w:r w:rsidRPr="009B5063">
        <w:rPr>
          <w:rFonts w:ascii="Cambria" w:eastAsia="Times New Roman" w:hAnsi="Cambria" w:cs="Times New Roman"/>
          <w:sz w:val="24"/>
          <w:szCs w:val="24"/>
          <w:lang w:val="bg-BG" w:eastAsia="en-GB" w:bidi="ar-SA"/>
        </w:rPr>
        <w:t xml:space="preserve"> 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В този случай, ако е приложимо, крайният получател дължи да възстанови на СНД недължимо платени, надплатени, неправомерно получени или неправомерно усвоени средства от МВУ във връзка с изпълнението на прекратения договор.</w:t>
      </w:r>
      <w:bookmarkEnd w:id="81"/>
    </w:p>
    <w:p w14:paraId="2F87787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bookmarkStart w:id="82" w:name="_Ref41304819"/>
      <w:r w:rsidRPr="009B5063">
        <w:rPr>
          <w:rFonts w:ascii="Cambria" w:eastAsia="Times New Roman" w:hAnsi="Cambria" w:cs="Times New Roman"/>
          <w:b/>
          <w:bCs/>
          <w:sz w:val="24"/>
          <w:szCs w:val="24"/>
          <w:lang w:val="bg-BG" w:eastAsia="en-GB" w:bidi="ar-SA"/>
        </w:rPr>
        <w:t>20.2.</w:t>
      </w:r>
      <w:r w:rsidRPr="009B5063">
        <w:rPr>
          <w:rFonts w:ascii="Cambria" w:eastAsia="Times New Roman" w:hAnsi="Cambria" w:cs="Times New Roman"/>
          <w:sz w:val="24"/>
          <w:szCs w:val="24"/>
          <w:lang w:val="bg-BG" w:eastAsia="en-GB" w:bidi="ar-SA"/>
        </w:rPr>
        <w:t xml:space="preserve"> СНД има право да прекрати договора без предизвестие и без задължение за изплащане на обезщетение,  в случай, че:</w:t>
      </w:r>
    </w:p>
    <w:p w14:paraId="7B26521C" w14:textId="4E1A3786" w:rsidR="00942A22" w:rsidRPr="009B5063" w:rsidRDefault="00306959"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 xml:space="preserve">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w:t>
      </w:r>
      <w:r>
        <w:rPr>
          <w:rFonts w:ascii="Cambria" w:eastAsia="Times New Roman" w:hAnsi="Cambria" w:cs="Times New Roman"/>
          <w:sz w:val="24"/>
          <w:szCs w:val="24"/>
          <w:lang w:val="bg-BG" w:eastAsia="en-GB" w:bidi="ar-SA"/>
        </w:rPr>
        <w:t>ЗПК</w:t>
      </w:r>
      <w:r w:rsidRPr="009B5063">
        <w:rPr>
          <w:rFonts w:ascii="Cambria" w:eastAsia="Times New Roman" w:hAnsi="Cambria" w:cs="Times New Roman"/>
          <w:sz w:val="24"/>
          <w:szCs w:val="24"/>
          <w:lang w:val="bg-BG" w:eastAsia="en-GB" w:bidi="ar-SA"/>
        </w:rPr>
        <w:t xml:space="preserve">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0829024C"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2849D67B"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lastRenderedPageBreak/>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3B6015B"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685EBD46"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не е изпълнил своите задължения, свързани с плащането на вноски за социално осигуряване или плащането на данъци в съответствие с българското законодателство, или с правните разпоредби на страната, в която се установен, ако това не е България;</w:t>
      </w:r>
    </w:p>
    <w:p w14:paraId="15900FA2"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ЕС;</w:t>
      </w:r>
    </w:p>
    <w:p w14:paraId="52B46E3A"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на крайния получател е наложена административна санкция по член 109, параграф 1 от Регламент (ЕС, ЕВРОАТОМ) 2018/1046;</w:t>
      </w:r>
    </w:p>
    <w:p w14:paraId="6EF57FA2"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 подал декларация с невярно съдържание при представянето на информацията, изискана като условие за участие в процедурата, или не е представил тази информация;</w:t>
      </w:r>
    </w:p>
    <w:p w14:paraId="5B2E5E83"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CECC0C0"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извърши промяна в правно-организационната си форма или преобразуване по време на изпълнение на проекта или в срока за поддържане на съответната инвестиция съгласно приложимия режим държавна помощ, освен ако СНД и крайния получател не са договорили по реда на чл. 18 договорните отношения да продължат с новия или преобразувания правен субект;</w:t>
      </w:r>
    </w:p>
    <w:p w14:paraId="41AB5493"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нарочно писмено уведомление за това от страна на СНД;</w:t>
      </w:r>
    </w:p>
    <w:p w14:paraId="64D86889"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color w:val="000000"/>
          <w:sz w:val="24"/>
          <w:szCs w:val="24"/>
          <w:lang w:val="bg-BG" w:eastAsia="en-GB" w:bidi="ar-SA"/>
        </w:rPr>
        <w:t xml:space="preserve">крайният получател не е осигурил достъп или не е намерен на </w:t>
      </w:r>
      <w:proofErr w:type="spellStart"/>
      <w:r w:rsidRPr="009B5063">
        <w:rPr>
          <w:rFonts w:ascii="Cambria" w:eastAsia="Times New Roman" w:hAnsi="Cambria" w:cs="Times New Roman"/>
          <w:color w:val="000000"/>
          <w:sz w:val="24"/>
          <w:szCs w:val="24"/>
          <w:lang w:val="bg-BG" w:eastAsia="en-GB" w:bidi="ar-SA"/>
        </w:rPr>
        <w:t>местоизпълнението</w:t>
      </w:r>
      <w:proofErr w:type="spellEnd"/>
      <w:r w:rsidRPr="009B5063">
        <w:rPr>
          <w:rFonts w:ascii="Cambria" w:eastAsia="Times New Roman" w:hAnsi="Cambria" w:cs="Times New Roman"/>
          <w:color w:val="000000"/>
          <w:sz w:val="24"/>
          <w:szCs w:val="24"/>
          <w:lang w:val="bg-BG" w:eastAsia="en-GB" w:bidi="ar-SA"/>
        </w:rPr>
        <w:t xml:space="preserve"> по договора, </w:t>
      </w:r>
      <w:r w:rsidRPr="009B5063">
        <w:rPr>
          <w:rFonts w:ascii="Cambria" w:eastAsia="Times New Roman" w:hAnsi="Cambria" w:cs="Times New Roman"/>
          <w:sz w:val="24"/>
          <w:szCs w:val="24"/>
          <w:lang w:val="bg-BG" w:eastAsia="en-GB" w:bidi="ar-SA"/>
        </w:rPr>
        <w:t>по време на изпълнение на проекта или в срока за поддържане на съответната инвестиция съгласно приложимия режим държавна помощ,</w:t>
      </w:r>
      <w:r w:rsidRPr="009B5063">
        <w:rPr>
          <w:rFonts w:ascii="Cambria" w:eastAsia="Times New Roman" w:hAnsi="Cambria" w:cs="Times New Roman"/>
          <w:color w:val="000000"/>
          <w:sz w:val="24"/>
          <w:szCs w:val="24"/>
          <w:lang w:val="bg-BG" w:eastAsia="en-GB" w:bidi="ar-SA"/>
        </w:rPr>
        <w:t xml:space="preserve"> повече от три пъти след надлежно уведомление  без обективни причини</w:t>
      </w:r>
      <w:r w:rsidRPr="009B5063">
        <w:rPr>
          <w:rFonts w:ascii="Cambria" w:eastAsia="Times New Roman" w:hAnsi="Cambria" w:cs="Times New Roman"/>
          <w:sz w:val="24"/>
          <w:szCs w:val="24"/>
          <w:lang w:val="bg-BG" w:eastAsia="en-GB" w:bidi="ar-SA"/>
        </w:rPr>
        <w:t>,</w:t>
      </w:r>
      <w:r w:rsidRPr="009B5063">
        <w:rPr>
          <w:rFonts w:ascii="Cambria" w:eastAsia="Times New Roman" w:hAnsi="Cambria" w:cs="Times New Roman"/>
          <w:color w:val="000000"/>
          <w:sz w:val="24"/>
          <w:szCs w:val="24"/>
          <w:lang w:val="bg-BG" w:eastAsia="en-GB" w:bidi="ar-SA"/>
        </w:rPr>
        <w:t xml:space="preserve">  </w:t>
      </w:r>
    </w:p>
    <w:p w14:paraId="5D2F4781" w14:textId="77777777" w:rsidR="00942A22" w:rsidRPr="009B5063" w:rsidRDefault="00942A22" w:rsidP="00942A22">
      <w:pPr>
        <w:numPr>
          <w:ilvl w:val="0"/>
          <w:numId w:val="1"/>
        </w:num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sz w:val="24"/>
          <w:szCs w:val="24"/>
          <w:lang w:val="bg-BG" w:eastAsia="en-GB" w:bidi="ar-SA"/>
        </w:rPr>
        <w:t>крайният получател не спазва разпоредбите на членове 9, 10 и 18.</w:t>
      </w:r>
    </w:p>
    <w:p w14:paraId="79D703B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20.3.</w:t>
      </w:r>
      <w:r w:rsidRPr="009B5063">
        <w:rPr>
          <w:rFonts w:ascii="Cambria" w:eastAsia="Times New Roman" w:hAnsi="Cambria" w:cs="Times New Roman"/>
          <w:sz w:val="24"/>
          <w:szCs w:val="24"/>
          <w:lang w:val="bg-BG" w:eastAsia="en-GB" w:bidi="ar-SA"/>
        </w:rPr>
        <w:t xml:space="preserve"> В случай на прекратяване на договора по чл. 20.1 и 20.2, точки x) - xiii) крайният получател има право да получи въз основа на мотивирано решение на СНД такава част от безвъзмездно финансиране по договора, която отговаря на изпълнената част от проекта, ако частичното изпълнение е приемливо с </w:t>
      </w:r>
      <w:r w:rsidRPr="009B5063">
        <w:rPr>
          <w:rFonts w:ascii="Cambria" w:eastAsia="Times New Roman" w:hAnsi="Cambria" w:cs="Times New Roman"/>
          <w:sz w:val="24"/>
          <w:szCs w:val="24"/>
          <w:lang w:val="bg-BG" w:eastAsia="en-GB" w:bidi="ar-SA"/>
        </w:rPr>
        <w:lastRenderedPageBreak/>
        <w:t>оглед етапите и целите на одобрената инвестиция, и е одобрено за изплащане по надлежния ред,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ФТО в съответствие с чл. 10 и чл. 11.</w:t>
      </w:r>
    </w:p>
    <w:p w14:paraId="48B76EBC"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20.4.</w:t>
      </w:r>
      <w:r w:rsidRPr="009B5063">
        <w:rPr>
          <w:rFonts w:ascii="Cambria" w:eastAsia="Times New Roman" w:hAnsi="Cambria" w:cs="Times New Roman"/>
          <w:sz w:val="24"/>
          <w:szCs w:val="24"/>
          <w:lang w:val="bg-BG" w:eastAsia="en-GB" w:bidi="ar-SA"/>
        </w:rPr>
        <w:t xml:space="preserve">  В случай на прекратяване на договора по чл. 20.2, точки i) – ix), СНД може да изиска пълно или частично възстановяване на вече изплатените суми от безвъзмездното финансиране, съразмерно с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дали да се иска пълно или частично възстановяване на изплатените по договора суми се преценява и следното,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82"/>
    <w:p w14:paraId="401FEC8D"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20.5.</w:t>
      </w:r>
      <w:r w:rsidRPr="009B5063">
        <w:rPr>
          <w:rFonts w:ascii="Cambria" w:eastAsia="Times New Roman" w:hAnsi="Cambria" w:cs="Times New Roman"/>
          <w:sz w:val="24"/>
          <w:szCs w:val="24"/>
          <w:lang w:val="bg-BG" w:eastAsia="en-GB" w:bidi="ar-SA"/>
        </w:rPr>
        <w:t xml:space="preserve"> СНД може едностранно да прекрати договора, за да предотврати или отстрани тежки последици за обществения интерес.</w:t>
      </w:r>
    </w:p>
    <w:p w14:paraId="23C2B74A"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20.6.</w:t>
      </w:r>
      <w:r w:rsidRPr="009B5063">
        <w:rPr>
          <w:rFonts w:ascii="Cambria" w:eastAsia="Times New Roman" w:hAnsi="Cambria" w:cs="Times New Roman"/>
          <w:sz w:val="24"/>
          <w:szCs w:val="24"/>
          <w:lang w:val="bg-BG" w:eastAsia="en-GB" w:bidi="ar-SA"/>
        </w:rPr>
        <w:t xml:space="preserve"> Преди или вместо да прекрати договора по силата на разпоредбите на настоящия чл. 20, СНД има право да вземе предпазни мерки, които се изразяват във временно прекратяване на плащанията без предизвестие в съответствие с чл. 11.7.</w:t>
      </w:r>
    </w:p>
    <w:p w14:paraId="7FFE5218" w14:textId="77777777" w:rsidR="00942A22" w:rsidRPr="009B5063" w:rsidRDefault="00942A22" w:rsidP="00942A22">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83" w:name="_Toc173497350"/>
      <w:bookmarkStart w:id="84" w:name="_Toc173502801"/>
    </w:p>
    <w:p w14:paraId="5AA0561B" w14:textId="77777777" w:rsidR="00942A22" w:rsidRPr="009B5063" w:rsidRDefault="00942A22" w:rsidP="00942A22">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85" w:name="_Toc110605539"/>
      <w:r w:rsidRPr="009B5063">
        <w:rPr>
          <w:rFonts w:ascii="Cambria" w:eastAsia="Times New Roman" w:hAnsi="Cambria" w:cs="Times New Roman"/>
          <w:b/>
          <w:kern w:val="28"/>
          <w:sz w:val="24"/>
          <w:szCs w:val="24"/>
          <w:lang w:val="bg-BG" w:eastAsia="en-GB" w:bidi="ar-SA"/>
        </w:rPr>
        <w:t>Член 21. Приложим закон и уреждане на спорове</w:t>
      </w:r>
      <w:bookmarkEnd w:id="83"/>
      <w:bookmarkEnd w:id="84"/>
      <w:bookmarkEnd w:id="85"/>
    </w:p>
    <w:p w14:paraId="54143F85"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21.1.</w:t>
      </w:r>
      <w:r w:rsidRPr="009B5063">
        <w:rPr>
          <w:rFonts w:ascii="Cambria" w:eastAsia="Times New Roman" w:hAnsi="Cambria" w:cs="Times New Roman"/>
          <w:sz w:val="24"/>
          <w:szCs w:val="24"/>
          <w:lang w:val="bg-BG" w:eastAsia="en-GB" w:bidi="ar-SA"/>
        </w:rPr>
        <w:t xml:space="preserve"> За неуредените в настоящия договор въпроси се прилагат съответните разпоредбите на действащото българско законодателство и правото на ЕС.</w:t>
      </w:r>
    </w:p>
    <w:p w14:paraId="27D5B8DE"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21.2.</w:t>
      </w:r>
      <w:r w:rsidRPr="009B5063">
        <w:rPr>
          <w:rFonts w:ascii="Cambria" w:eastAsia="Times New Roman" w:hAnsi="Cambria" w:cs="Times New Roman"/>
          <w:sz w:val="24"/>
          <w:szCs w:val="24"/>
          <w:lang w:val="bg-BG" w:eastAsia="en-GB" w:bidi="ar-SA"/>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4D21F789" w14:textId="77777777" w:rsidR="00942A22" w:rsidRPr="009B5063" w:rsidRDefault="00942A22" w:rsidP="00942A22">
      <w:pPr>
        <w:spacing w:after="120" w:line="240" w:lineRule="auto"/>
        <w:jc w:val="both"/>
        <w:rPr>
          <w:rFonts w:ascii="Cambria" w:eastAsia="Times New Roman" w:hAnsi="Cambria" w:cs="Times New Roman"/>
          <w:sz w:val="24"/>
          <w:szCs w:val="24"/>
          <w:lang w:val="bg-BG" w:eastAsia="en-GB" w:bidi="ar-SA"/>
        </w:rPr>
      </w:pPr>
      <w:r w:rsidRPr="009B5063">
        <w:rPr>
          <w:rFonts w:ascii="Cambria" w:eastAsia="Times New Roman" w:hAnsi="Cambria" w:cs="Times New Roman"/>
          <w:b/>
          <w:bCs/>
          <w:sz w:val="24"/>
          <w:szCs w:val="24"/>
          <w:lang w:val="bg-BG" w:eastAsia="en-GB" w:bidi="ar-SA"/>
        </w:rPr>
        <w:t>21.3.</w:t>
      </w:r>
      <w:r w:rsidRPr="009B5063">
        <w:rPr>
          <w:rFonts w:ascii="Cambria" w:eastAsia="Times New Roman" w:hAnsi="Cambria" w:cs="Times New Roman"/>
          <w:sz w:val="24"/>
          <w:szCs w:val="24"/>
          <w:lang w:val="bg-BG" w:eastAsia="en-GB" w:bidi="ar-SA"/>
        </w:rPr>
        <w:t xml:space="preserve"> Всички неуредени между страните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p w14:paraId="2B222946" w14:textId="77777777" w:rsidR="00942A22" w:rsidRPr="009B5063" w:rsidRDefault="00942A22" w:rsidP="00942A22"/>
    <w:p w14:paraId="5896287D" w14:textId="77777777" w:rsidR="00942A22" w:rsidRDefault="00942A22" w:rsidP="00942A22"/>
    <w:p w14:paraId="139C16E2" w14:textId="77777777" w:rsidR="00597CED" w:rsidRDefault="00597CED"/>
    <w:sectPr w:rsidR="00597CED" w:rsidSect="00B64C92">
      <w:headerReference w:type="default" r:id="rId7"/>
      <w:footerReference w:type="default" r:id="rId8"/>
      <w:headerReference w:type="first" r:id="rId9"/>
      <w:footerReference w:type="first" r:id="rId10"/>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32F68" w14:textId="77777777" w:rsidR="00DD0539" w:rsidRDefault="00DD0539" w:rsidP="00942A22">
      <w:pPr>
        <w:spacing w:after="0" w:line="240" w:lineRule="auto"/>
      </w:pPr>
      <w:r>
        <w:separator/>
      </w:r>
    </w:p>
  </w:endnote>
  <w:endnote w:type="continuationSeparator" w:id="0">
    <w:p w14:paraId="16083446" w14:textId="77777777" w:rsidR="00DD0539" w:rsidRDefault="00DD0539" w:rsidP="00942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3A8E" w14:textId="54F410E9" w:rsidR="009A573F" w:rsidRPr="003B14AE" w:rsidRDefault="00BE2361" w:rsidP="00F678EA">
    <w:pPr>
      <w:pStyle w:val="Footer"/>
      <w:tabs>
        <w:tab w:val="right" w:pos="8647"/>
      </w:tabs>
      <w:rPr>
        <w:rStyle w:val="PageNumber"/>
        <w:rFonts w:ascii="Cambria" w:hAnsi="Cambria"/>
        <w:b/>
        <w:lang w:val="bg-BG"/>
      </w:rPr>
    </w:pPr>
    <w:r w:rsidRPr="00F678EA">
      <w:rPr>
        <w:rFonts w:ascii="Times New Roman" w:hAnsi="Times New Roman"/>
        <w:sz w:val="18"/>
        <w:szCs w:val="18"/>
        <w:lang w:val="fr-BE"/>
      </w:rPr>
      <w:tab/>
    </w:r>
    <w:r w:rsidRPr="003B14AE">
      <w:rPr>
        <w:rStyle w:val="PageNumber"/>
        <w:rFonts w:ascii="Cambria" w:hAnsi="Cambria"/>
      </w:rPr>
      <w:fldChar w:fldCharType="begin"/>
    </w:r>
    <w:r w:rsidRPr="003B14AE">
      <w:rPr>
        <w:rStyle w:val="PageNumber"/>
        <w:rFonts w:ascii="Cambria" w:hAnsi="Cambria"/>
      </w:rPr>
      <w:instrText xml:space="preserve"> PAGE </w:instrText>
    </w:r>
    <w:r w:rsidRPr="003B14AE">
      <w:rPr>
        <w:rStyle w:val="PageNumber"/>
        <w:rFonts w:ascii="Cambria" w:hAnsi="Cambria"/>
      </w:rPr>
      <w:fldChar w:fldCharType="separate"/>
    </w:r>
    <w:r w:rsidR="00B66005">
      <w:rPr>
        <w:rStyle w:val="PageNumber"/>
        <w:rFonts w:ascii="Cambria" w:hAnsi="Cambria"/>
        <w:noProof/>
      </w:rPr>
      <w:t>18</w:t>
    </w:r>
    <w:r w:rsidRPr="003B14AE">
      <w:rPr>
        <w:rStyle w:val="PageNumber"/>
        <w:rFonts w:ascii="Cambria" w:hAnsi="Cambr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6F03" w14:textId="7C4DDBA7" w:rsidR="009A573F" w:rsidRPr="001D5AED" w:rsidRDefault="00BE2361" w:rsidP="00F678EA">
    <w:pPr>
      <w:pStyle w:val="Footer"/>
      <w:tabs>
        <w:tab w:val="right" w:pos="8647"/>
      </w:tabs>
      <w:rPr>
        <w:rFonts w:ascii="Cambria" w:hAnsi="Cambria"/>
        <w:lang w:val="fr-BE"/>
      </w:rPr>
    </w:pPr>
    <w:r w:rsidRPr="000734C3">
      <w:rPr>
        <w:rFonts w:ascii="Times New Roman" w:hAnsi="Times New Roman"/>
        <w:sz w:val="20"/>
        <w:lang w:val="fr-BE"/>
      </w:rPr>
      <w:tab/>
    </w:r>
    <w:r w:rsidRPr="001D5AED">
      <w:rPr>
        <w:rStyle w:val="PageNumber"/>
        <w:rFonts w:ascii="Cambria" w:hAnsi="Cambria"/>
      </w:rPr>
      <w:fldChar w:fldCharType="begin"/>
    </w:r>
    <w:r w:rsidRPr="001D5AED">
      <w:rPr>
        <w:rStyle w:val="PageNumber"/>
        <w:rFonts w:ascii="Cambria" w:hAnsi="Cambria"/>
      </w:rPr>
      <w:instrText xml:space="preserve"> PAGE </w:instrText>
    </w:r>
    <w:r w:rsidRPr="001D5AED">
      <w:rPr>
        <w:rStyle w:val="PageNumber"/>
        <w:rFonts w:ascii="Cambria" w:hAnsi="Cambria"/>
      </w:rPr>
      <w:fldChar w:fldCharType="separate"/>
    </w:r>
    <w:r w:rsidR="00B66005">
      <w:rPr>
        <w:rStyle w:val="PageNumber"/>
        <w:rFonts w:ascii="Cambria" w:hAnsi="Cambria"/>
        <w:noProof/>
      </w:rPr>
      <w:t>1</w:t>
    </w:r>
    <w:r w:rsidRPr="001D5AED">
      <w:rPr>
        <w:rStyle w:val="PageNumber"/>
        <w:rFonts w:ascii="Cambria" w:hAnsi="Cambr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87881" w14:textId="77777777" w:rsidR="00DD0539" w:rsidRDefault="00DD0539" w:rsidP="00942A22">
      <w:pPr>
        <w:spacing w:after="0" w:line="240" w:lineRule="auto"/>
      </w:pPr>
      <w:r>
        <w:separator/>
      </w:r>
    </w:p>
  </w:footnote>
  <w:footnote w:type="continuationSeparator" w:id="0">
    <w:p w14:paraId="5DB1525A" w14:textId="77777777" w:rsidR="00DD0539" w:rsidRDefault="00DD0539" w:rsidP="00942A22">
      <w:pPr>
        <w:spacing w:after="0" w:line="240" w:lineRule="auto"/>
      </w:pPr>
      <w:r>
        <w:continuationSeparator/>
      </w:r>
    </w:p>
  </w:footnote>
  <w:footnote w:id="1">
    <w:p w14:paraId="22FEECE4" w14:textId="77777777" w:rsidR="00942A22" w:rsidRPr="0017648A" w:rsidRDefault="00942A22" w:rsidP="00942A22">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28D29B6E" w14:textId="77777777" w:rsidR="00942A22" w:rsidRPr="0017648A" w:rsidRDefault="00942A22" w:rsidP="00942A22">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FB6C" w14:textId="77777777" w:rsidR="009A573F" w:rsidRDefault="00DD053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550"/>
      <w:gridCol w:w="2869"/>
    </w:tblGrid>
    <w:tr w:rsidR="009A573F" w:rsidRPr="00272461" w14:paraId="40128DC8" w14:textId="77777777" w:rsidTr="0093730B">
      <w:trPr>
        <w:trHeight w:val="1545"/>
      </w:trPr>
      <w:tc>
        <w:tcPr>
          <w:tcW w:w="2830" w:type="dxa"/>
        </w:tcPr>
        <w:p w14:paraId="4074989E" w14:textId="77777777" w:rsidR="009A573F" w:rsidRPr="000B5E6B" w:rsidRDefault="00BE2361" w:rsidP="00B64C92">
          <w:pPr>
            <w:jc w:val="center"/>
            <w:rPr>
              <w:sz w:val="28"/>
              <w:szCs w:val="28"/>
            </w:rPr>
          </w:pPr>
          <w:r>
            <w:rPr>
              <w:noProof/>
              <w:lang w:bidi="ar-SA"/>
            </w:rPr>
            <w:drawing>
              <wp:anchor distT="0" distB="0" distL="114300" distR="114300" simplePos="0" relativeHeight="251659264" behindDoc="0" locked="0" layoutInCell="1" allowOverlap="1" wp14:anchorId="49A731CF" wp14:editId="2E2E9F87">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540FC3F5" w14:textId="77777777" w:rsidR="009A573F" w:rsidRPr="000B5E6B" w:rsidRDefault="00DD0539" w:rsidP="00B64C92">
          <w:pPr>
            <w:jc w:val="center"/>
            <w:rPr>
              <w:b/>
              <w:sz w:val="14"/>
              <w:szCs w:val="14"/>
            </w:rPr>
          </w:pPr>
        </w:p>
        <w:p w14:paraId="10701199" w14:textId="77777777" w:rsidR="0093730B" w:rsidRDefault="0093730B" w:rsidP="00B64C92">
          <w:pPr>
            <w:tabs>
              <w:tab w:val="center" w:pos="4153"/>
              <w:tab w:val="right" w:pos="9356"/>
            </w:tabs>
            <w:jc w:val="center"/>
            <w:rPr>
              <w:rFonts w:ascii="Arial" w:hAnsi="Arial" w:cs="Arial"/>
              <w:b/>
              <w:color w:val="2F5496" w:themeColor="accent5" w:themeShade="BF"/>
              <w:sz w:val="22"/>
              <w:lang w:val="bg-BG"/>
            </w:rPr>
          </w:pPr>
        </w:p>
        <w:p w14:paraId="365FDC12" w14:textId="77777777" w:rsidR="0093730B" w:rsidRDefault="0093730B" w:rsidP="00B64C92">
          <w:pPr>
            <w:tabs>
              <w:tab w:val="center" w:pos="4153"/>
              <w:tab w:val="right" w:pos="9356"/>
            </w:tabs>
            <w:jc w:val="center"/>
            <w:rPr>
              <w:rFonts w:ascii="Arial" w:hAnsi="Arial" w:cs="Arial"/>
              <w:b/>
              <w:color w:val="2F5496" w:themeColor="accent5" w:themeShade="BF"/>
              <w:sz w:val="22"/>
              <w:lang w:val="bg-BG"/>
            </w:rPr>
          </w:pPr>
        </w:p>
        <w:p w14:paraId="7BDD70AE" w14:textId="77777777" w:rsidR="009A573F" w:rsidRPr="0074127A" w:rsidRDefault="00BE2361" w:rsidP="00B64C92">
          <w:pPr>
            <w:tabs>
              <w:tab w:val="center" w:pos="4153"/>
              <w:tab w:val="right" w:pos="9356"/>
            </w:tabs>
            <w:jc w:val="center"/>
            <w:rPr>
              <w:rFonts w:ascii="Arial" w:hAnsi="Arial" w:cs="Arial"/>
              <w:b/>
              <w:sz w:val="18"/>
            </w:rPr>
          </w:pPr>
          <w:proofErr w:type="spellStart"/>
          <w:r w:rsidRPr="0070663A">
            <w:rPr>
              <w:rFonts w:ascii="Arial" w:hAnsi="Arial" w:cs="Arial"/>
              <w:b/>
              <w:color w:val="2F5496" w:themeColor="accent5" w:themeShade="BF"/>
              <w:sz w:val="22"/>
            </w:rPr>
            <w:t>Финансирано</w:t>
          </w:r>
          <w:proofErr w:type="spellEnd"/>
          <w:r w:rsidRPr="0074127A">
            <w:rPr>
              <w:rFonts w:ascii="Arial" w:hAnsi="Arial" w:cs="Arial"/>
              <w:b/>
              <w:color w:val="2F5496" w:themeColor="accent5" w:themeShade="BF"/>
              <w:sz w:val="22"/>
            </w:rPr>
            <w:t xml:space="preserve"> </w:t>
          </w:r>
          <w:proofErr w:type="spellStart"/>
          <w:r w:rsidRPr="0070663A">
            <w:rPr>
              <w:rFonts w:ascii="Arial" w:hAnsi="Arial" w:cs="Arial"/>
              <w:b/>
              <w:color w:val="2F5496" w:themeColor="accent5" w:themeShade="BF"/>
              <w:sz w:val="22"/>
            </w:rPr>
            <w:t>от</w:t>
          </w:r>
          <w:proofErr w:type="spellEnd"/>
          <w:r w:rsidRPr="0074127A">
            <w:rPr>
              <w:rFonts w:ascii="Arial" w:hAnsi="Arial" w:cs="Arial"/>
              <w:b/>
              <w:color w:val="2F5496" w:themeColor="accent5" w:themeShade="BF"/>
              <w:sz w:val="22"/>
            </w:rPr>
            <w:t xml:space="preserve"> </w:t>
          </w:r>
          <w:proofErr w:type="spellStart"/>
          <w:r w:rsidRPr="0070663A">
            <w:rPr>
              <w:rFonts w:ascii="Arial" w:hAnsi="Arial" w:cs="Arial"/>
              <w:b/>
              <w:color w:val="2F5496" w:themeColor="accent5" w:themeShade="BF"/>
              <w:sz w:val="22"/>
            </w:rPr>
            <w:t>Европейския</w:t>
          </w:r>
          <w:proofErr w:type="spellEnd"/>
          <w:r w:rsidRPr="0074127A">
            <w:rPr>
              <w:rFonts w:ascii="Arial" w:hAnsi="Arial" w:cs="Arial"/>
              <w:b/>
              <w:color w:val="2F5496" w:themeColor="accent5" w:themeShade="BF"/>
              <w:sz w:val="22"/>
            </w:rPr>
            <w:t xml:space="preserve"> </w:t>
          </w:r>
          <w:proofErr w:type="spellStart"/>
          <w:r w:rsidRPr="0070663A">
            <w:rPr>
              <w:rFonts w:ascii="Arial" w:hAnsi="Arial" w:cs="Arial"/>
              <w:b/>
              <w:color w:val="2F5496" w:themeColor="accent5" w:themeShade="BF"/>
              <w:sz w:val="22"/>
            </w:rPr>
            <w:t>съюз</w:t>
          </w:r>
          <w:proofErr w:type="spellEnd"/>
        </w:p>
        <w:p w14:paraId="7938CBE1" w14:textId="77777777" w:rsidR="009A573F" w:rsidRPr="001F5BA1" w:rsidRDefault="00BE2361" w:rsidP="00B64C92">
          <w:pPr>
            <w:tabs>
              <w:tab w:val="center" w:pos="4153"/>
              <w:tab w:val="right" w:pos="9356"/>
            </w:tabs>
            <w:jc w:val="center"/>
            <w:rPr>
              <w:rFonts w:ascii="Candara" w:hAnsi="Candara" w:cs="Calibri"/>
              <w:b/>
              <w:bCs/>
              <w:snapToGrid w:val="0"/>
            </w:rPr>
          </w:pPr>
          <w:proofErr w:type="spellStart"/>
          <w:r w:rsidRPr="0074127A">
            <w:rPr>
              <w:rFonts w:ascii="Candara" w:hAnsi="Candara" w:cs="Calibri"/>
              <w:b/>
              <w:bCs/>
              <w:snapToGrid w:val="0"/>
              <w:color w:val="323E4F" w:themeColor="text2" w:themeShade="BF"/>
              <w:sz w:val="22"/>
            </w:rPr>
            <w:t>СледващоПоколениеЕС</w:t>
          </w:r>
          <w:proofErr w:type="spellEnd"/>
        </w:p>
      </w:tc>
      <w:tc>
        <w:tcPr>
          <w:tcW w:w="3550" w:type="dxa"/>
        </w:tcPr>
        <w:p w14:paraId="12F25C92" w14:textId="77777777" w:rsidR="009A573F" w:rsidRDefault="00BE2361" w:rsidP="00B64C92">
          <w:pPr>
            <w:spacing w:before="120" w:after="120"/>
            <w:jc w:val="center"/>
            <w:rPr>
              <w:rFonts w:ascii="Arial" w:hAnsi="Arial" w:cs="Arial"/>
              <w:b/>
              <w:bCs/>
            </w:rPr>
          </w:pPr>
          <w:r w:rsidRPr="00987542">
            <w:rPr>
              <w:noProof/>
              <w:lang w:bidi="ar-SA"/>
            </w:rPr>
            <w:drawing>
              <wp:inline distT="0" distB="0" distL="0" distR="0" wp14:anchorId="4DAAC2E7" wp14:editId="2B03EEFC">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76D5FAD1" w14:textId="77777777" w:rsidR="009A573F" w:rsidRPr="00272461" w:rsidRDefault="00BE2361" w:rsidP="00B64C92">
          <w:pPr>
            <w:spacing w:before="120" w:after="120"/>
            <w:jc w:val="center"/>
            <w:rPr>
              <w:rFonts w:ascii="Arial" w:hAnsi="Arial" w:cs="Arial"/>
              <w:snapToGrid w:val="0"/>
            </w:rPr>
          </w:pPr>
          <w:proofErr w:type="spellStart"/>
          <w:r w:rsidRPr="0070663A">
            <w:rPr>
              <w:rFonts w:ascii="Arial" w:hAnsi="Arial" w:cs="Arial"/>
              <w:b/>
              <w:bCs/>
              <w:szCs w:val="24"/>
            </w:rPr>
            <w:t>План</w:t>
          </w:r>
          <w:proofErr w:type="spellEnd"/>
          <w:r w:rsidRPr="0074127A">
            <w:rPr>
              <w:rFonts w:ascii="Arial" w:hAnsi="Arial" w:cs="Arial"/>
              <w:b/>
              <w:bCs/>
              <w:szCs w:val="24"/>
            </w:rPr>
            <w:t xml:space="preserve"> </w:t>
          </w:r>
          <w:proofErr w:type="spellStart"/>
          <w:r w:rsidRPr="0070663A">
            <w:rPr>
              <w:rFonts w:ascii="Arial" w:hAnsi="Arial" w:cs="Arial"/>
              <w:b/>
              <w:bCs/>
              <w:szCs w:val="24"/>
            </w:rPr>
            <w:t>за</w:t>
          </w:r>
          <w:proofErr w:type="spellEnd"/>
          <w:r w:rsidRPr="0074127A">
            <w:rPr>
              <w:rFonts w:ascii="Arial" w:hAnsi="Arial" w:cs="Arial"/>
              <w:b/>
              <w:bCs/>
              <w:szCs w:val="24"/>
            </w:rPr>
            <w:t xml:space="preserve"> </w:t>
          </w:r>
          <w:proofErr w:type="spellStart"/>
          <w:r w:rsidRPr="0070663A">
            <w:rPr>
              <w:rFonts w:ascii="Arial" w:hAnsi="Arial" w:cs="Arial"/>
              <w:b/>
              <w:bCs/>
              <w:szCs w:val="24"/>
            </w:rPr>
            <w:t>възстановяване</w:t>
          </w:r>
          <w:proofErr w:type="spellEnd"/>
          <w:r w:rsidRPr="0074127A">
            <w:rPr>
              <w:rFonts w:ascii="Arial" w:hAnsi="Arial" w:cs="Arial"/>
              <w:b/>
              <w:bCs/>
              <w:szCs w:val="24"/>
            </w:rPr>
            <w:t xml:space="preserve"> и </w:t>
          </w:r>
          <w:proofErr w:type="spellStart"/>
          <w:r w:rsidRPr="0070663A">
            <w:rPr>
              <w:rFonts w:ascii="Arial" w:hAnsi="Arial" w:cs="Arial"/>
              <w:b/>
              <w:bCs/>
              <w:szCs w:val="24"/>
            </w:rPr>
            <w:t>устойчивост</w:t>
          </w:r>
          <w:proofErr w:type="spellEnd"/>
        </w:p>
      </w:tc>
      <w:tc>
        <w:tcPr>
          <w:tcW w:w="2869" w:type="dxa"/>
        </w:tcPr>
        <w:p w14:paraId="0A042375" w14:textId="77777777" w:rsidR="009A573F" w:rsidRDefault="00BE2361" w:rsidP="00B64C92">
          <w:pPr>
            <w:tabs>
              <w:tab w:val="center" w:pos="4153"/>
              <w:tab w:val="right" w:pos="9356"/>
            </w:tabs>
            <w:rPr>
              <w:rFonts w:ascii="Arial" w:hAnsi="Arial" w:cs="Arial"/>
              <w:b/>
              <w:bCs/>
              <w:snapToGrid w:val="0"/>
            </w:rPr>
          </w:pPr>
          <w:r w:rsidRPr="00272461">
            <w:rPr>
              <w:rFonts w:ascii="Arial" w:hAnsi="Arial" w:cs="Arial"/>
              <w:b/>
              <w:bCs/>
              <w:noProof/>
              <w:szCs w:val="24"/>
              <w:lang w:bidi="ar-SA"/>
            </w:rPr>
            <w:drawing>
              <wp:anchor distT="0" distB="0" distL="114300" distR="114300" simplePos="0" relativeHeight="251660288" behindDoc="0" locked="0" layoutInCell="1" allowOverlap="1" wp14:anchorId="50F415EF" wp14:editId="3EFA4A3D">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D0F8F9" w14:textId="77777777" w:rsidR="009A573F" w:rsidRDefault="00DD0539" w:rsidP="00B64C92">
          <w:pPr>
            <w:tabs>
              <w:tab w:val="center" w:pos="4153"/>
              <w:tab w:val="right" w:pos="9356"/>
            </w:tabs>
            <w:rPr>
              <w:rFonts w:ascii="Arial" w:hAnsi="Arial" w:cs="Arial"/>
              <w:b/>
              <w:bCs/>
              <w:snapToGrid w:val="0"/>
            </w:rPr>
          </w:pPr>
        </w:p>
        <w:p w14:paraId="7AEC4E82" w14:textId="77777777" w:rsidR="009A573F" w:rsidRDefault="00DD0539" w:rsidP="00B64C92">
          <w:pPr>
            <w:tabs>
              <w:tab w:val="center" w:pos="4153"/>
              <w:tab w:val="right" w:pos="9356"/>
            </w:tabs>
            <w:rPr>
              <w:rFonts w:ascii="Arial" w:hAnsi="Arial" w:cs="Arial"/>
              <w:b/>
              <w:bCs/>
              <w:snapToGrid w:val="0"/>
            </w:rPr>
          </w:pPr>
        </w:p>
        <w:p w14:paraId="568CBA33" w14:textId="77777777" w:rsidR="009A573F" w:rsidRDefault="00DD0539" w:rsidP="00B64C92">
          <w:pPr>
            <w:tabs>
              <w:tab w:val="center" w:pos="4153"/>
              <w:tab w:val="right" w:pos="9356"/>
            </w:tabs>
            <w:rPr>
              <w:rFonts w:ascii="Arial" w:hAnsi="Arial" w:cs="Arial"/>
              <w:b/>
              <w:bCs/>
              <w:snapToGrid w:val="0"/>
            </w:rPr>
          </w:pPr>
        </w:p>
        <w:p w14:paraId="6FD022CC" w14:textId="77777777" w:rsidR="009A573F" w:rsidRDefault="00BE2361" w:rsidP="00B64C92">
          <w:pPr>
            <w:tabs>
              <w:tab w:val="center" w:pos="4153"/>
              <w:tab w:val="right" w:pos="9356"/>
            </w:tabs>
            <w:rPr>
              <w:rFonts w:ascii="Arial" w:hAnsi="Arial" w:cs="Arial"/>
              <w:b/>
              <w:bCs/>
              <w:snapToGrid w:val="0"/>
            </w:rPr>
          </w:pPr>
          <w:r>
            <w:rPr>
              <w:rFonts w:ascii="Arial" w:hAnsi="Arial" w:cs="Arial"/>
              <w:b/>
              <w:bCs/>
              <w:snapToGrid w:val="0"/>
            </w:rPr>
            <w:t xml:space="preserve">  </w:t>
          </w:r>
        </w:p>
        <w:p w14:paraId="1ED3D802" w14:textId="77777777" w:rsidR="009A573F" w:rsidRPr="00272461" w:rsidRDefault="00BE2361" w:rsidP="0074127A">
          <w:pPr>
            <w:tabs>
              <w:tab w:val="center" w:pos="4153"/>
              <w:tab w:val="right" w:pos="9356"/>
            </w:tabs>
            <w:jc w:val="center"/>
            <w:rPr>
              <w:rFonts w:ascii="Arial" w:hAnsi="Arial" w:cs="Arial"/>
              <w:b/>
              <w:bCs/>
              <w:snapToGrid w:val="0"/>
            </w:rPr>
          </w:pPr>
          <w:proofErr w:type="spellStart"/>
          <w:r w:rsidRPr="0070663A">
            <w:rPr>
              <w:rFonts w:ascii="Arial" w:hAnsi="Arial" w:cs="Arial"/>
              <w:b/>
              <w:bCs/>
              <w:snapToGrid w:val="0"/>
              <w:sz w:val="22"/>
            </w:rPr>
            <w:t>Република</w:t>
          </w:r>
          <w:proofErr w:type="spellEnd"/>
          <w:r w:rsidRPr="0074127A">
            <w:rPr>
              <w:rFonts w:ascii="Arial" w:hAnsi="Arial" w:cs="Arial"/>
              <w:b/>
              <w:bCs/>
              <w:snapToGrid w:val="0"/>
              <w:sz w:val="22"/>
            </w:rPr>
            <w:t xml:space="preserve"> </w:t>
          </w:r>
          <w:proofErr w:type="spellStart"/>
          <w:r w:rsidRPr="0070663A">
            <w:rPr>
              <w:rFonts w:ascii="Arial" w:hAnsi="Arial" w:cs="Arial"/>
              <w:b/>
              <w:bCs/>
              <w:snapToGrid w:val="0"/>
              <w:sz w:val="22"/>
            </w:rPr>
            <w:t>България</w:t>
          </w:r>
          <w:proofErr w:type="spellEnd"/>
        </w:p>
      </w:tc>
    </w:tr>
  </w:tbl>
  <w:p w14:paraId="22D60F52" w14:textId="77777777" w:rsidR="009A573F" w:rsidRDefault="00DD0539"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8"/>
  </w:num>
  <w:num w:numId="5">
    <w:abstractNumId w:val="6"/>
  </w:num>
  <w:num w:numId="6">
    <w:abstractNumId w:val="3"/>
  </w:num>
  <w:num w:numId="7">
    <w:abstractNumId w:val="1"/>
  </w:num>
  <w:num w:numId="8">
    <w:abstractNumId w:val="4"/>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A22"/>
    <w:rsid w:val="000E474E"/>
    <w:rsid w:val="00246AA4"/>
    <w:rsid w:val="002D0DF0"/>
    <w:rsid w:val="002F4A8D"/>
    <w:rsid w:val="0030437E"/>
    <w:rsid w:val="00306959"/>
    <w:rsid w:val="00394A3F"/>
    <w:rsid w:val="00443C8D"/>
    <w:rsid w:val="00492445"/>
    <w:rsid w:val="0056451E"/>
    <w:rsid w:val="00597CED"/>
    <w:rsid w:val="006D3487"/>
    <w:rsid w:val="007365E8"/>
    <w:rsid w:val="007E34D1"/>
    <w:rsid w:val="00821B44"/>
    <w:rsid w:val="008758D6"/>
    <w:rsid w:val="0093730B"/>
    <w:rsid w:val="00942A22"/>
    <w:rsid w:val="00A8342D"/>
    <w:rsid w:val="00AA4628"/>
    <w:rsid w:val="00B66005"/>
    <w:rsid w:val="00BE2361"/>
    <w:rsid w:val="00C0244D"/>
    <w:rsid w:val="00CD7394"/>
    <w:rsid w:val="00D351F3"/>
    <w:rsid w:val="00DD0539"/>
    <w:rsid w:val="00F93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9E22B"/>
  <w15:docId w15:val="{9CFF5535-A45B-4CB9-8E10-A218BFD8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A22"/>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2A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A22"/>
    <w:rPr>
      <w:lang w:val="en-US" w:bidi="he-IL"/>
    </w:rPr>
  </w:style>
  <w:style w:type="paragraph" w:styleId="FootnoteText">
    <w:name w:val="footnote text"/>
    <w:basedOn w:val="Normal"/>
    <w:link w:val="FootnoteTextChar"/>
    <w:uiPriority w:val="99"/>
    <w:semiHidden/>
    <w:unhideWhenUsed/>
    <w:rsid w:val="00942A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A22"/>
    <w:rPr>
      <w:sz w:val="20"/>
      <w:szCs w:val="20"/>
      <w:lang w:val="en-US" w:bidi="he-IL"/>
    </w:rPr>
  </w:style>
  <w:style w:type="paragraph" w:styleId="Header">
    <w:name w:val="header"/>
    <w:basedOn w:val="Normal"/>
    <w:link w:val="HeaderChar"/>
    <w:uiPriority w:val="99"/>
    <w:unhideWhenUsed/>
    <w:rsid w:val="00942A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A22"/>
    <w:rPr>
      <w:lang w:val="en-US" w:bidi="he-IL"/>
    </w:rPr>
  </w:style>
  <w:style w:type="character" w:styleId="PageNumber">
    <w:name w:val="page number"/>
    <w:basedOn w:val="DefaultParagraphFont"/>
    <w:rsid w:val="00942A22"/>
  </w:style>
  <w:style w:type="character" w:styleId="FootnoteReference">
    <w:name w:val="footnote reference"/>
    <w:semiHidden/>
    <w:rsid w:val="00942A22"/>
    <w:rPr>
      <w:vertAlign w:val="superscript"/>
    </w:rPr>
  </w:style>
  <w:style w:type="table" w:styleId="TableGrid">
    <w:name w:val="Table Grid"/>
    <w:basedOn w:val="TableNormal"/>
    <w:uiPriority w:val="39"/>
    <w:rsid w:val="00942A22"/>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45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51E"/>
    <w:rPr>
      <w:rFonts w:ascii="Tahoma" w:hAnsi="Tahoma" w:cs="Tahoma"/>
      <w:sz w:val="16"/>
      <w:szCs w:val="16"/>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9764</Words>
  <Characters>55661</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Гергана Пашева</cp:lastModifiedBy>
  <cp:revision>2</cp:revision>
  <dcterms:created xsi:type="dcterms:W3CDTF">2025-02-06T12:16:00Z</dcterms:created>
  <dcterms:modified xsi:type="dcterms:W3CDTF">2025-02-06T12:16:00Z</dcterms:modified>
</cp:coreProperties>
</file>